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4E14B" w14:textId="5F564468" w:rsidR="005D741F" w:rsidRPr="00F6352C" w:rsidRDefault="00F6352C" w:rsidP="00EC23C7">
      <w:pPr>
        <w:spacing w:before="120" w:after="0" w:line="240" w:lineRule="auto"/>
        <w:jc w:val="right"/>
        <w:rPr>
          <w:rFonts w:cs="Calibri"/>
          <w:i/>
          <w:iCs/>
          <w:sz w:val="20"/>
          <w:szCs w:val="20"/>
        </w:rPr>
      </w:pPr>
      <w:bookmarkStart w:id="0" w:name="_Toc360914523"/>
      <w:r w:rsidRPr="00F6352C">
        <w:rPr>
          <w:rFonts w:cs="Calibri"/>
          <w:i/>
          <w:iCs/>
          <w:sz w:val="20"/>
          <w:szCs w:val="20"/>
        </w:rPr>
        <w:t>Příloha č. 4</w:t>
      </w:r>
      <w:r w:rsidR="00FD1973">
        <w:rPr>
          <w:rFonts w:cs="Calibri"/>
          <w:i/>
          <w:iCs/>
          <w:sz w:val="20"/>
          <w:szCs w:val="20"/>
        </w:rPr>
        <w:t>B</w:t>
      </w:r>
      <w:r w:rsidRPr="00F6352C">
        <w:rPr>
          <w:rFonts w:cs="Calibri"/>
          <w:i/>
          <w:iCs/>
          <w:sz w:val="20"/>
          <w:szCs w:val="20"/>
        </w:rPr>
        <w:t xml:space="preserve"> – Návrh smlouvy</w:t>
      </w:r>
    </w:p>
    <w:p w14:paraId="1E63CC85" w14:textId="77777777" w:rsidR="00F6352C" w:rsidRPr="00F6352C" w:rsidRDefault="00F6352C" w:rsidP="00EC23C7">
      <w:pPr>
        <w:spacing w:line="240" w:lineRule="auto"/>
        <w:jc w:val="center"/>
        <w:rPr>
          <w:rFonts w:cs="Calibri"/>
          <w:b/>
          <w:sz w:val="48"/>
          <w:szCs w:val="48"/>
        </w:rPr>
      </w:pPr>
    </w:p>
    <w:p w14:paraId="75A9CEB9" w14:textId="77777777" w:rsidR="00F6352C" w:rsidRPr="00F6352C" w:rsidRDefault="00F6352C" w:rsidP="00EC23C7">
      <w:pPr>
        <w:spacing w:after="0" w:line="240" w:lineRule="auto"/>
        <w:jc w:val="center"/>
        <w:rPr>
          <w:rFonts w:cs="Calibri"/>
          <w:b/>
          <w:sz w:val="48"/>
          <w:szCs w:val="48"/>
        </w:rPr>
      </w:pPr>
      <w:r w:rsidRPr="00F6352C">
        <w:rPr>
          <w:rFonts w:cs="Calibri"/>
          <w:b/>
          <w:sz w:val="48"/>
          <w:szCs w:val="48"/>
        </w:rPr>
        <w:t xml:space="preserve">Návrh </w:t>
      </w:r>
      <w:r w:rsidR="00E85CA8">
        <w:rPr>
          <w:rFonts w:cs="Calibri"/>
          <w:b/>
          <w:sz w:val="48"/>
          <w:szCs w:val="48"/>
        </w:rPr>
        <w:t>kupní smlouvy</w:t>
      </w:r>
    </w:p>
    <w:p w14:paraId="0E6C8932" w14:textId="77777777" w:rsidR="00F6352C" w:rsidRPr="00F6352C" w:rsidRDefault="00F6352C" w:rsidP="00EC23C7">
      <w:pPr>
        <w:spacing w:after="0" w:line="240" w:lineRule="auto"/>
        <w:jc w:val="center"/>
        <w:rPr>
          <w:rFonts w:cs="Calibri"/>
          <w:b/>
          <w:sz w:val="48"/>
          <w:szCs w:val="48"/>
        </w:rPr>
      </w:pPr>
      <w:r w:rsidRPr="00F6352C">
        <w:rPr>
          <w:rFonts w:cs="Calibri"/>
          <w:b/>
          <w:sz w:val="48"/>
          <w:szCs w:val="48"/>
        </w:rPr>
        <w:t xml:space="preserve">ČÁST </w:t>
      </w:r>
      <w:r w:rsidR="00FD1973">
        <w:rPr>
          <w:rFonts w:cs="Calibri"/>
          <w:b/>
          <w:sz w:val="48"/>
          <w:szCs w:val="48"/>
        </w:rPr>
        <w:t>2</w:t>
      </w:r>
      <w:r w:rsidRPr="00F6352C">
        <w:rPr>
          <w:rFonts w:cs="Calibri"/>
          <w:b/>
          <w:sz w:val="48"/>
          <w:szCs w:val="48"/>
        </w:rPr>
        <w:t xml:space="preserve"> – Dodávka nábytku </w:t>
      </w:r>
      <w:r w:rsidR="00FD1973">
        <w:rPr>
          <w:rFonts w:cs="Calibri"/>
          <w:b/>
          <w:sz w:val="48"/>
          <w:szCs w:val="48"/>
        </w:rPr>
        <w:t>OPF 1</w:t>
      </w:r>
    </w:p>
    <w:p w14:paraId="74D7EB8C" w14:textId="77777777" w:rsidR="00F6352C" w:rsidRPr="00F6352C" w:rsidRDefault="00F6352C" w:rsidP="00EC23C7">
      <w:pPr>
        <w:spacing w:line="240" w:lineRule="auto"/>
        <w:rPr>
          <w:rFonts w:cs="Calibri"/>
          <w:b/>
        </w:rPr>
      </w:pPr>
    </w:p>
    <w:p w14:paraId="1A745665" w14:textId="77777777" w:rsidR="00F6352C" w:rsidRPr="00F6352C" w:rsidRDefault="00F6352C" w:rsidP="00EC23C7">
      <w:pPr>
        <w:spacing w:line="240" w:lineRule="auto"/>
        <w:rPr>
          <w:rFonts w:cs="Calibri"/>
          <w:b/>
        </w:rPr>
      </w:pPr>
    </w:p>
    <w:p w14:paraId="7C230FF8" w14:textId="77777777" w:rsidR="00F6352C" w:rsidRPr="00F6352C" w:rsidRDefault="00F6352C" w:rsidP="00EC23C7">
      <w:pPr>
        <w:spacing w:line="240" w:lineRule="auto"/>
        <w:rPr>
          <w:rFonts w:cs="Calibri"/>
          <w:b/>
        </w:rPr>
      </w:pPr>
    </w:p>
    <w:p w14:paraId="68288E88" w14:textId="77777777" w:rsidR="00F6352C" w:rsidRPr="00F6352C" w:rsidRDefault="00F6352C" w:rsidP="00EC23C7">
      <w:pPr>
        <w:spacing w:line="240" w:lineRule="auto"/>
        <w:rPr>
          <w:rFonts w:cs="Calibri"/>
          <w:b/>
        </w:rPr>
      </w:pPr>
    </w:p>
    <w:p w14:paraId="76F0F7E8" w14:textId="77777777" w:rsidR="00F6352C" w:rsidRPr="00F6352C" w:rsidRDefault="00F6352C" w:rsidP="00EC23C7">
      <w:pPr>
        <w:keepNext/>
        <w:keepLines/>
        <w:spacing w:before="60" w:after="120" w:line="240" w:lineRule="auto"/>
        <w:jc w:val="center"/>
        <w:rPr>
          <w:rFonts w:cs="Calibri"/>
          <w:sz w:val="40"/>
          <w:szCs w:val="40"/>
        </w:rPr>
      </w:pPr>
      <w:bookmarkStart w:id="1" w:name="_Hlk74634161"/>
      <w:r w:rsidRPr="00F6352C">
        <w:rPr>
          <w:rFonts w:cs="Calibri"/>
          <w:sz w:val="40"/>
          <w:szCs w:val="40"/>
        </w:rPr>
        <w:t xml:space="preserve">„Dodávka nábytku pro Slezskou univerzitu“ </w:t>
      </w:r>
    </w:p>
    <w:p w14:paraId="15636CD4" w14:textId="77777777" w:rsidR="00F6352C" w:rsidRPr="00F6352C" w:rsidRDefault="00F6352C" w:rsidP="00EC23C7">
      <w:pPr>
        <w:autoSpaceDE w:val="0"/>
        <w:autoSpaceDN w:val="0"/>
        <w:adjustRightInd w:val="0"/>
        <w:spacing w:before="60" w:line="240" w:lineRule="auto"/>
        <w:jc w:val="center"/>
        <w:rPr>
          <w:rFonts w:cs="Calibri"/>
        </w:rPr>
      </w:pPr>
    </w:p>
    <w:p w14:paraId="2252CA13" w14:textId="77777777" w:rsidR="00F6352C" w:rsidRPr="00F6352C" w:rsidRDefault="00F6352C" w:rsidP="00EC23C7">
      <w:pPr>
        <w:autoSpaceDE w:val="0"/>
        <w:autoSpaceDN w:val="0"/>
        <w:adjustRightInd w:val="0"/>
        <w:spacing w:before="60" w:line="240" w:lineRule="auto"/>
        <w:jc w:val="center"/>
        <w:rPr>
          <w:rFonts w:cs="Calibri"/>
        </w:rPr>
      </w:pPr>
    </w:p>
    <w:bookmarkEnd w:id="1"/>
    <w:p w14:paraId="5D1EF233" w14:textId="77777777" w:rsidR="00F6352C" w:rsidRPr="00F6352C" w:rsidRDefault="00F6352C" w:rsidP="00EC23C7">
      <w:pPr>
        <w:keepNext/>
        <w:keepLines/>
        <w:spacing w:before="60" w:after="120" w:line="240" w:lineRule="auto"/>
        <w:jc w:val="center"/>
        <w:rPr>
          <w:rFonts w:cs="Calibri"/>
          <w:b/>
          <w:smallCaps/>
          <w:sz w:val="14"/>
          <w:szCs w:val="14"/>
        </w:rPr>
      </w:pPr>
      <w:r w:rsidRPr="00F6352C">
        <w:rPr>
          <w:rFonts w:cs="Calibri"/>
        </w:rPr>
        <w:t xml:space="preserve">podlimitní veřejná zakázka na dodávky zadávaná formou </w:t>
      </w:r>
      <w:bookmarkStart w:id="2" w:name="_Hlk66189252"/>
      <w:r w:rsidRPr="00F6352C">
        <w:rPr>
          <w:rFonts w:cs="Calibri"/>
        </w:rPr>
        <w:t xml:space="preserve">zjednodušeného podlimitního řízení podle </w:t>
      </w:r>
      <w:r w:rsidRPr="00F6352C">
        <w:rPr>
          <w:rFonts w:cs="Calibri"/>
        </w:rPr>
        <w:br/>
        <w:t>§ 53</w:t>
      </w:r>
      <w:bookmarkEnd w:id="2"/>
      <w:r w:rsidRPr="00F6352C">
        <w:rPr>
          <w:rFonts w:cs="Calibri"/>
        </w:rPr>
        <w:t xml:space="preserve"> zákona č. 134/2016 Sb., o zadávání veřejných zakázek, ve znění pozdějších předpisů </w:t>
      </w:r>
    </w:p>
    <w:p w14:paraId="073E6A51" w14:textId="77777777" w:rsidR="00F6352C" w:rsidRPr="00F6352C" w:rsidRDefault="00F6352C" w:rsidP="00EC23C7">
      <w:pPr>
        <w:keepNext/>
        <w:keepLines/>
        <w:spacing w:before="60" w:after="120" w:line="240" w:lineRule="auto"/>
        <w:jc w:val="center"/>
        <w:rPr>
          <w:rFonts w:cs="Calibri"/>
          <w:b/>
          <w:smallCaps/>
          <w:sz w:val="16"/>
          <w:szCs w:val="16"/>
        </w:rPr>
      </w:pPr>
    </w:p>
    <w:p w14:paraId="00816C76" w14:textId="77777777" w:rsidR="00F6352C" w:rsidRPr="00F6352C" w:rsidRDefault="00F6352C" w:rsidP="00EC23C7">
      <w:pPr>
        <w:keepNext/>
        <w:keepLines/>
        <w:spacing w:before="60" w:after="120" w:line="240" w:lineRule="auto"/>
        <w:jc w:val="center"/>
        <w:rPr>
          <w:rFonts w:cs="Calibri"/>
          <w:b/>
          <w:smallCaps/>
          <w:sz w:val="16"/>
          <w:szCs w:val="16"/>
        </w:rPr>
      </w:pPr>
    </w:p>
    <w:p w14:paraId="002AA5D7" w14:textId="77777777" w:rsidR="00F6352C" w:rsidRPr="00F6352C" w:rsidRDefault="00F6352C" w:rsidP="00EC23C7">
      <w:pPr>
        <w:keepNext/>
        <w:keepLines/>
        <w:spacing w:before="60" w:after="120" w:line="240" w:lineRule="auto"/>
        <w:jc w:val="center"/>
        <w:rPr>
          <w:rFonts w:cs="Calibri"/>
          <w:sz w:val="15"/>
          <w:szCs w:val="15"/>
        </w:rPr>
      </w:pPr>
    </w:p>
    <w:p w14:paraId="7F28DAB5" w14:textId="77777777" w:rsidR="00F6352C" w:rsidRPr="00F6352C" w:rsidRDefault="00F6352C" w:rsidP="00EC23C7">
      <w:pPr>
        <w:keepNext/>
        <w:keepLines/>
        <w:spacing w:before="60" w:after="120" w:line="240" w:lineRule="auto"/>
        <w:jc w:val="center"/>
        <w:rPr>
          <w:rFonts w:cs="Calibri"/>
          <w:sz w:val="15"/>
          <w:szCs w:val="15"/>
        </w:rPr>
      </w:pPr>
    </w:p>
    <w:p w14:paraId="5D5B4088" w14:textId="77777777" w:rsidR="00F6352C" w:rsidRPr="00F6352C" w:rsidRDefault="00F6352C" w:rsidP="00EC23C7">
      <w:pPr>
        <w:keepNext/>
        <w:keepLines/>
        <w:spacing w:before="60" w:after="120" w:line="240" w:lineRule="auto"/>
        <w:ind w:left="2832" w:firstLine="708"/>
        <w:rPr>
          <w:rFonts w:cs="Calibri"/>
          <w:sz w:val="15"/>
          <w:szCs w:val="15"/>
        </w:rPr>
      </w:pPr>
      <w:r w:rsidRPr="00F6352C">
        <w:rPr>
          <w:rFonts w:cs="Calibri"/>
          <w:b/>
          <w:smallCaps/>
          <w:sz w:val="28"/>
        </w:rPr>
        <w:t xml:space="preserve">        </w:t>
      </w:r>
    </w:p>
    <w:p w14:paraId="10C78FA1" w14:textId="77777777" w:rsidR="00F6352C" w:rsidRPr="00F6352C" w:rsidRDefault="00F6352C" w:rsidP="00EC23C7">
      <w:pPr>
        <w:spacing w:after="0" w:line="240" w:lineRule="auto"/>
        <w:jc w:val="center"/>
        <w:rPr>
          <w:rFonts w:cs="Calibri"/>
          <w:b/>
        </w:rPr>
      </w:pPr>
      <w:r w:rsidRPr="00F6352C">
        <w:rPr>
          <w:rFonts w:cs="Calibri"/>
          <w:b/>
        </w:rPr>
        <w:t>Zadavatel:</w:t>
      </w:r>
    </w:p>
    <w:p w14:paraId="52DDCE62" w14:textId="77777777" w:rsidR="00F6352C" w:rsidRPr="00F6352C" w:rsidRDefault="00F6352C" w:rsidP="00EC23C7">
      <w:pPr>
        <w:spacing w:after="0" w:line="240" w:lineRule="auto"/>
        <w:jc w:val="center"/>
        <w:rPr>
          <w:rFonts w:cs="Calibri"/>
          <w:b/>
        </w:rPr>
      </w:pPr>
    </w:p>
    <w:p w14:paraId="2243569A" w14:textId="77777777" w:rsidR="00F6352C" w:rsidRPr="00F6352C" w:rsidRDefault="00F6352C" w:rsidP="00EC23C7">
      <w:pPr>
        <w:spacing w:after="0" w:line="240" w:lineRule="auto"/>
        <w:jc w:val="center"/>
        <w:rPr>
          <w:rFonts w:cs="Calibri"/>
          <w:b/>
        </w:rPr>
      </w:pPr>
      <w:r w:rsidRPr="00F6352C">
        <w:rPr>
          <w:rFonts w:cs="Calibri"/>
          <w:b/>
        </w:rPr>
        <w:t>Slezská univerzita Opava</w:t>
      </w:r>
    </w:p>
    <w:p w14:paraId="0C5E12FD" w14:textId="77777777" w:rsidR="00F6352C" w:rsidRPr="00F6352C" w:rsidRDefault="00F6352C" w:rsidP="00EC23C7">
      <w:pPr>
        <w:spacing w:after="0" w:line="240" w:lineRule="auto"/>
        <w:jc w:val="center"/>
        <w:rPr>
          <w:rFonts w:cs="Calibri"/>
          <w:bCs/>
          <w:szCs w:val="20"/>
        </w:rPr>
      </w:pPr>
      <w:r w:rsidRPr="00F6352C">
        <w:rPr>
          <w:rFonts w:cs="Calibri"/>
          <w:bCs/>
        </w:rPr>
        <w:t>Na Rybníčku 626/1, 746 01 Opava</w:t>
      </w:r>
    </w:p>
    <w:p w14:paraId="100B1A80" w14:textId="77777777" w:rsidR="00F6352C" w:rsidRPr="00F6352C" w:rsidRDefault="00F6352C" w:rsidP="00EC23C7">
      <w:pPr>
        <w:pStyle w:val="Podnadpis"/>
        <w:jc w:val="left"/>
        <w:rPr>
          <w:rFonts w:ascii="Aptos" w:hAnsi="Aptos" w:cs="Aptos"/>
          <w:b/>
          <w:sz w:val="32"/>
        </w:rPr>
      </w:pPr>
    </w:p>
    <w:p w14:paraId="150468E2" w14:textId="77777777" w:rsidR="00F6352C" w:rsidRPr="00F6352C" w:rsidRDefault="00F6352C" w:rsidP="00EC23C7">
      <w:pPr>
        <w:spacing w:line="240" w:lineRule="auto"/>
        <w:jc w:val="center"/>
        <w:rPr>
          <w:rFonts w:ascii="Aptos" w:hAnsi="Aptos" w:cs="Aptos"/>
          <w:b/>
          <w:color w:val="000000"/>
        </w:rPr>
      </w:pPr>
    </w:p>
    <w:p w14:paraId="65386B69" w14:textId="77777777" w:rsidR="00F6352C" w:rsidRDefault="00F6352C" w:rsidP="00EC23C7">
      <w:pPr>
        <w:spacing w:before="120" w:after="0" w:line="240" w:lineRule="auto"/>
        <w:jc w:val="center"/>
        <w:rPr>
          <w:rFonts w:ascii="Times New Roman" w:hAnsi="Times New Roman"/>
          <w:b/>
          <w:bCs/>
          <w:caps/>
          <w:sz w:val="44"/>
          <w:szCs w:val="44"/>
        </w:rPr>
      </w:pPr>
    </w:p>
    <w:p w14:paraId="407D75A9" w14:textId="77777777" w:rsidR="00F6352C" w:rsidRDefault="00F6352C" w:rsidP="00EC23C7">
      <w:pPr>
        <w:spacing w:before="120" w:after="0" w:line="240" w:lineRule="auto"/>
        <w:jc w:val="center"/>
        <w:rPr>
          <w:rFonts w:ascii="Times New Roman" w:hAnsi="Times New Roman"/>
          <w:b/>
          <w:bCs/>
          <w:caps/>
          <w:sz w:val="44"/>
          <w:szCs w:val="44"/>
        </w:rPr>
      </w:pPr>
    </w:p>
    <w:p w14:paraId="2817980E" w14:textId="77777777" w:rsidR="00F6352C" w:rsidRDefault="00F6352C" w:rsidP="00EC23C7">
      <w:pPr>
        <w:spacing w:before="120" w:after="0" w:line="240" w:lineRule="auto"/>
        <w:jc w:val="center"/>
        <w:rPr>
          <w:rFonts w:ascii="Times New Roman" w:hAnsi="Times New Roman"/>
          <w:b/>
          <w:bCs/>
          <w:caps/>
          <w:sz w:val="44"/>
          <w:szCs w:val="44"/>
        </w:rPr>
      </w:pPr>
    </w:p>
    <w:p w14:paraId="2C312BC0" w14:textId="77777777" w:rsidR="00F6352C" w:rsidRDefault="00F6352C" w:rsidP="00EC23C7">
      <w:pPr>
        <w:spacing w:before="120" w:after="0" w:line="240" w:lineRule="auto"/>
        <w:jc w:val="center"/>
        <w:rPr>
          <w:rFonts w:ascii="Times New Roman" w:hAnsi="Times New Roman"/>
          <w:b/>
          <w:bCs/>
          <w:caps/>
          <w:sz w:val="44"/>
          <w:szCs w:val="44"/>
        </w:rPr>
      </w:pPr>
    </w:p>
    <w:p w14:paraId="75683658" w14:textId="77777777" w:rsidR="00EC23C7" w:rsidRDefault="00EC23C7" w:rsidP="00EC23C7">
      <w:pPr>
        <w:spacing w:before="120" w:after="0" w:line="240" w:lineRule="auto"/>
        <w:jc w:val="center"/>
        <w:rPr>
          <w:rFonts w:cs="Calibri"/>
          <w:b/>
          <w:bCs/>
          <w:caps/>
          <w:sz w:val="44"/>
          <w:szCs w:val="44"/>
        </w:rPr>
      </w:pPr>
    </w:p>
    <w:p w14:paraId="39F9C6C1" w14:textId="77777777" w:rsidR="008660EF" w:rsidRPr="00F6352C" w:rsidRDefault="00E85CA8" w:rsidP="00EC23C7">
      <w:pPr>
        <w:spacing w:before="120" w:after="0" w:line="240" w:lineRule="auto"/>
        <w:jc w:val="center"/>
        <w:rPr>
          <w:rFonts w:cs="Calibri"/>
          <w:b/>
          <w:bCs/>
          <w:caps/>
          <w:sz w:val="44"/>
          <w:szCs w:val="44"/>
        </w:rPr>
      </w:pPr>
      <w:r>
        <w:rPr>
          <w:rFonts w:cs="Calibri"/>
          <w:b/>
          <w:bCs/>
          <w:caps/>
          <w:sz w:val="44"/>
          <w:szCs w:val="44"/>
        </w:rPr>
        <w:lastRenderedPageBreak/>
        <w:t>KUPNÍ SMLOUVA</w:t>
      </w:r>
    </w:p>
    <w:p w14:paraId="1DD8565C" w14:textId="77777777" w:rsidR="00465D1E" w:rsidRPr="00465D1E" w:rsidRDefault="00465D1E" w:rsidP="00465D1E">
      <w:pPr>
        <w:pStyle w:val="Tlotextu"/>
        <w:jc w:val="center"/>
        <w:rPr>
          <w:rFonts w:ascii="Calibri" w:hAnsi="Calibri" w:cs="Calibri"/>
          <w:sz w:val="22"/>
          <w:szCs w:val="22"/>
        </w:rPr>
      </w:pPr>
      <w:r w:rsidRPr="00465D1E">
        <w:rPr>
          <w:rFonts w:ascii="Calibri" w:hAnsi="Calibri" w:cs="Calibri"/>
          <w:sz w:val="22"/>
          <w:szCs w:val="22"/>
        </w:rPr>
        <w:t>uzavřená dle  §2079 a násl. zákona č. 89/2012 Sb., občanského zákoníku, ve znění pozdějších předpisů (dále jen „</w:t>
      </w:r>
      <w:r w:rsidRPr="00465D1E">
        <w:rPr>
          <w:rFonts w:ascii="Calibri" w:hAnsi="Calibri" w:cs="Calibri"/>
          <w:b/>
          <w:bCs/>
          <w:sz w:val="22"/>
          <w:szCs w:val="22"/>
        </w:rPr>
        <w:t>Občanský zákoník</w:t>
      </w:r>
      <w:r w:rsidRPr="00465D1E">
        <w:rPr>
          <w:rFonts w:ascii="Calibri" w:hAnsi="Calibri" w:cs="Calibri"/>
          <w:sz w:val="22"/>
          <w:szCs w:val="22"/>
        </w:rPr>
        <w:t>“)</w:t>
      </w:r>
    </w:p>
    <w:p w14:paraId="3E4AAC76" w14:textId="77777777" w:rsidR="00EC23C7" w:rsidRPr="00465D1E" w:rsidRDefault="00EC23C7" w:rsidP="00E948B0">
      <w:pPr>
        <w:pStyle w:val="Tlotextu"/>
        <w:rPr>
          <w:rFonts w:ascii="Calibri" w:hAnsi="Calibri" w:cs="Calibri"/>
          <w:sz w:val="22"/>
          <w:szCs w:val="22"/>
        </w:rPr>
      </w:pPr>
    </w:p>
    <w:p w14:paraId="51C6F63F" w14:textId="77777777" w:rsidR="00E85CA8" w:rsidRPr="00465D1E" w:rsidRDefault="00E85CA8" w:rsidP="00EC23C7">
      <w:pPr>
        <w:pStyle w:val="Tlotextu"/>
        <w:jc w:val="center"/>
        <w:rPr>
          <w:rFonts w:ascii="Calibri" w:hAnsi="Calibri" w:cs="Calibri"/>
          <w:sz w:val="22"/>
          <w:szCs w:val="22"/>
        </w:rPr>
      </w:pPr>
      <w:r w:rsidRPr="00465D1E">
        <w:rPr>
          <w:rFonts w:ascii="Calibri" w:hAnsi="Calibri" w:cs="Calibri"/>
          <w:sz w:val="22"/>
          <w:szCs w:val="22"/>
        </w:rPr>
        <w:t>Identifikace smluvních stran:</w:t>
      </w:r>
    </w:p>
    <w:p w14:paraId="58E19E62" w14:textId="77777777" w:rsidR="00F6352C" w:rsidRPr="00F6352C" w:rsidRDefault="00F6352C" w:rsidP="00EC23C7">
      <w:pPr>
        <w:pStyle w:val="Obyejn"/>
        <w:rPr>
          <w:rFonts w:ascii="Calibri" w:hAnsi="Calibri" w:cs="Calibri"/>
        </w:rPr>
      </w:pPr>
    </w:p>
    <w:p w14:paraId="62860B16" w14:textId="77777777" w:rsidR="00F6352C" w:rsidRPr="00F6352C" w:rsidRDefault="00F6352C" w:rsidP="00EC23C7">
      <w:pPr>
        <w:pStyle w:val="Obyejn"/>
        <w:ind w:left="284" w:hanging="284"/>
        <w:rPr>
          <w:rFonts w:ascii="Calibri" w:hAnsi="Calibri" w:cs="Calibri"/>
        </w:rPr>
      </w:pPr>
      <w:r w:rsidRPr="00044FBA">
        <w:rPr>
          <w:rFonts w:ascii="Calibri" w:hAnsi="Calibri" w:cs="Calibri"/>
          <w:b/>
          <w:bCs/>
        </w:rPr>
        <w:t>Slezská univerzita v Opavě</w:t>
      </w:r>
    </w:p>
    <w:p w14:paraId="4B644400" w14:textId="77777777" w:rsidR="00F6352C" w:rsidRDefault="00F6352C" w:rsidP="00EC23C7">
      <w:pPr>
        <w:pStyle w:val="Obyejn"/>
        <w:tabs>
          <w:tab w:val="left" w:pos="1134"/>
        </w:tabs>
        <w:rPr>
          <w:rFonts w:ascii="Calibri" w:hAnsi="Calibri" w:cs="Calibri"/>
        </w:rPr>
      </w:pPr>
      <w:r w:rsidRPr="00F6352C">
        <w:rPr>
          <w:rFonts w:ascii="Calibri" w:hAnsi="Calibri" w:cs="Calibri"/>
        </w:rPr>
        <w:t>se sídlem:</w:t>
      </w:r>
      <w:r w:rsidR="00044FBA">
        <w:rPr>
          <w:rFonts w:ascii="Calibri" w:hAnsi="Calibri" w:cs="Calibri"/>
        </w:rPr>
        <w:tab/>
      </w:r>
      <w:r w:rsidR="00044FBA" w:rsidRPr="00044FBA">
        <w:rPr>
          <w:rFonts w:ascii="Calibri" w:hAnsi="Calibri" w:cs="Calibri"/>
        </w:rPr>
        <w:t>Na Rybníčku 626/1, 746 01 Opava</w:t>
      </w:r>
    </w:p>
    <w:p w14:paraId="60919B40" w14:textId="77777777" w:rsidR="00044FBA" w:rsidRDefault="00044FBA" w:rsidP="00EC23C7">
      <w:pPr>
        <w:pStyle w:val="Obyejn"/>
        <w:tabs>
          <w:tab w:val="left" w:pos="1134"/>
        </w:tabs>
        <w:rPr>
          <w:rFonts w:ascii="Calibri" w:hAnsi="Calibri" w:cs="Calibri"/>
        </w:rPr>
      </w:pPr>
      <w:r>
        <w:rPr>
          <w:rFonts w:ascii="Calibri" w:hAnsi="Calibri" w:cs="Calibri"/>
        </w:rPr>
        <w:t>IČO:</w:t>
      </w:r>
      <w:r>
        <w:rPr>
          <w:rFonts w:ascii="Calibri" w:hAnsi="Calibri" w:cs="Calibri"/>
        </w:rPr>
        <w:tab/>
        <w:t>47813059</w:t>
      </w:r>
    </w:p>
    <w:p w14:paraId="4CFDCBA1" w14:textId="77777777" w:rsidR="002C6411" w:rsidRDefault="002C6411" w:rsidP="00EC23C7">
      <w:pPr>
        <w:pStyle w:val="Obyejn"/>
        <w:tabs>
          <w:tab w:val="left" w:pos="1134"/>
        </w:tabs>
        <w:rPr>
          <w:rFonts w:ascii="Calibri" w:hAnsi="Calibri" w:cs="Calibri"/>
        </w:rPr>
      </w:pPr>
      <w:r>
        <w:rPr>
          <w:rFonts w:ascii="Calibri" w:hAnsi="Calibri" w:cs="Calibri"/>
        </w:rPr>
        <w:t>DIČ:</w:t>
      </w:r>
      <w:r>
        <w:rPr>
          <w:rFonts w:ascii="Calibri" w:hAnsi="Calibri" w:cs="Calibri"/>
        </w:rPr>
        <w:tab/>
      </w:r>
      <w:r w:rsidRPr="001B3801">
        <w:rPr>
          <w:rFonts w:ascii="Calibri" w:hAnsi="Calibri" w:cs="Calibri"/>
        </w:rPr>
        <w:t>CZ47813059</w:t>
      </w:r>
    </w:p>
    <w:p w14:paraId="3F79B01D" w14:textId="03CC3B8A" w:rsidR="00044FBA" w:rsidRDefault="00044FBA" w:rsidP="00EC23C7">
      <w:pPr>
        <w:pStyle w:val="Obyejn"/>
        <w:tabs>
          <w:tab w:val="left" w:pos="1134"/>
        </w:tabs>
        <w:rPr>
          <w:rFonts w:ascii="Calibri" w:hAnsi="Calibri" w:cs="Calibri"/>
        </w:rPr>
      </w:pPr>
      <w:r>
        <w:rPr>
          <w:rFonts w:ascii="Calibri" w:hAnsi="Calibri" w:cs="Calibri"/>
        </w:rPr>
        <w:t>zastoupena:</w:t>
      </w:r>
      <w:r>
        <w:rPr>
          <w:rFonts w:ascii="Calibri" w:hAnsi="Calibri" w:cs="Calibri"/>
        </w:rPr>
        <w:tab/>
        <w:t xml:space="preserve">doc. </w:t>
      </w:r>
      <w:r w:rsidR="00494582">
        <w:rPr>
          <w:rFonts w:ascii="Calibri" w:hAnsi="Calibri" w:cs="Calibri"/>
        </w:rPr>
        <w:t>Ing. Ivanou Růžičkovou, MPA, kvestorkou</w:t>
      </w:r>
    </w:p>
    <w:p w14:paraId="3A660D18" w14:textId="77777777" w:rsidR="002C6411" w:rsidRPr="002C6411" w:rsidRDefault="002C6411" w:rsidP="002C6411">
      <w:pPr>
        <w:autoSpaceDE w:val="0"/>
        <w:autoSpaceDN w:val="0"/>
        <w:adjustRightInd w:val="0"/>
        <w:spacing w:after="0" w:line="240" w:lineRule="auto"/>
        <w:rPr>
          <w:rFonts w:eastAsia="Calibri" w:cs="TimesNewRomanPSMT"/>
        </w:rPr>
      </w:pPr>
      <w:r w:rsidRPr="002C6411">
        <w:rPr>
          <w:rFonts w:eastAsia="Calibri" w:cs="TimesNewRomanPSMT"/>
        </w:rPr>
        <w:t>osoba oprávněná ve věcech obchodních a smluvních dodatků</w:t>
      </w:r>
      <w:r w:rsidRPr="002C6411">
        <w:rPr>
          <w:rFonts w:cs="Calibri"/>
        </w:rPr>
        <w:t xml:space="preserve">: Ing. Ivana Růžičková, MPA, </w:t>
      </w:r>
      <w:r w:rsidR="00D67ADB">
        <w:rPr>
          <w:rFonts w:cs="Calibri"/>
        </w:rPr>
        <w:t>kvestorka</w:t>
      </w:r>
    </w:p>
    <w:p w14:paraId="78113346" w14:textId="78570560" w:rsidR="00F6352C" w:rsidRPr="00F6352C" w:rsidRDefault="00044FBA" w:rsidP="00EC23C7">
      <w:pPr>
        <w:pStyle w:val="Obyejn"/>
        <w:tabs>
          <w:tab w:val="left" w:pos="1134"/>
        </w:tabs>
        <w:spacing w:after="120"/>
        <w:rPr>
          <w:rFonts w:ascii="Calibri" w:hAnsi="Calibri" w:cs="Calibri"/>
        </w:rPr>
      </w:pPr>
      <w:r>
        <w:rPr>
          <w:rFonts w:ascii="Calibri" w:hAnsi="Calibri" w:cs="Calibri"/>
        </w:rPr>
        <w:t>osoba oprávněna jednat ve věcech technických a realizace díla:</w:t>
      </w:r>
      <w:r w:rsidR="00AA78BB">
        <w:rPr>
          <w:rFonts w:ascii="Calibri" w:hAnsi="Calibri" w:cs="Calibri"/>
        </w:rPr>
        <w:t xml:space="preserve"> </w:t>
      </w:r>
      <w:r w:rsidR="002C6411">
        <w:rPr>
          <w:rFonts w:ascii="Calibri" w:hAnsi="Calibri" w:cs="Calibri"/>
        </w:rPr>
        <w:t xml:space="preserve">Ing. Dagmar </w:t>
      </w:r>
      <w:proofErr w:type="spellStart"/>
      <w:r w:rsidR="002C6411">
        <w:rPr>
          <w:rFonts w:ascii="Calibri" w:hAnsi="Calibri" w:cs="Calibri"/>
        </w:rPr>
        <w:t>Kloknerová</w:t>
      </w:r>
      <w:proofErr w:type="spellEnd"/>
      <w:r w:rsidR="00485322" w:rsidRPr="00485322">
        <w:rPr>
          <w:rFonts w:ascii="Calibri" w:hAnsi="Calibri" w:cs="Calibri"/>
        </w:rPr>
        <w:t>, tel</w:t>
      </w:r>
      <w:r w:rsidR="002C6411">
        <w:rPr>
          <w:rFonts w:ascii="Calibri" w:hAnsi="Calibri" w:cs="Calibri"/>
        </w:rPr>
        <w:t xml:space="preserve">.: </w:t>
      </w:r>
      <w:r w:rsidR="002C6411" w:rsidRPr="00073B4E">
        <w:rPr>
          <w:rFonts w:ascii="Calibri" w:hAnsi="Calibri" w:cs="Calibri"/>
        </w:rPr>
        <w:t>596</w:t>
      </w:r>
      <w:r w:rsidR="002C6411">
        <w:rPr>
          <w:rFonts w:ascii="Calibri" w:hAnsi="Calibri" w:cs="Calibri"/>
        </w:rPr>
        <w:t> </w:t>
      </w:r>
      <w:r w:rsidR="002C6411" w:rsidRPr="00073B4E">
        <w:rPr>
          <w:rFonts w:ascii="Calibri" w:hAnsi="Calibri" w:cs="Calibri"/>
        </w:rPr>
        <w:t>398 228</w:t>
      </w:r>
      <w:r w:rsidR="00485322" w:rsidRPr="00485322">
        <w:rPr>
          <w:rFonts w:ascii="Calibri" w:hAnsi="Calibri" w:cs="Calibri"/>
        </w:rPr>
        <w:t>, email</w:t>
      </w:r>
      <w:r w:rsidR="002C6411">
        <w:rPr>
          <w:rFonts w:ascii="Calibri" w:hAnsi="Calibri" w:cs="Calibri"/>
        </w:rPr>
        <w:t xml:space="preserve">: </w:t>
      </w:r>
      <w:hyperlink r:id="rId10" w:history="1">
        <w:r w:rsidR="000A4DA4" w:rsidRPr="00AF6880">
          <w:rPr>
            <w:rStyle w:val="Hypertextovodkaz"/>
            <w:rFonts w:ascii="Calibri" w:hAnsi="Calibri" w:cs="Calibri"/>
          </w:rPr>
          <w:t>kloknerova@ofp.slu.cz</w:t>
        </w:r>
      </w:hyperlink>
      <w:r w:rsidR="000A4DA4">
        <w:rPr>
          <w:rFonts w:ascii="Calibri" w:hAnsi="Calibri" w:cs="Calibri"/>
        </w:rPr>
        <w:t xml:space="preserve"> </w:t>
      </w:r>
    </w:p>
    <w:p w14:paraId="46E8F14D" w14:textId="77777777" w:rsidR="00F6352C" w:rsidRPr="00F6352C" w:rsidRDefault="00F6352C" w:rsidP="00EC23C7">
      <w:pPr>
        <w:pStyle w:val="Obyejn"/>
        <w:rPr>
          <w:rFonts w:ascii="Calibri" w:hAnsi="Calibri" w:cs="Calibri"/>
        </w:rPr>
      </w:pPr>
      <w:r w:rsidRPr="00F6352C">
        <w:rPr>
          <w:rFonts w:ascii="Calibri" w:hAnsi="Calibri" w:cs="Calibri"/>
        </w:rPr>
        <w:t>(dále jen jako „</w:t>
      </w:r>
      <w:r w:rsidR="00E10D3D">
        <w:rPr>
          <w:rFonts w:ascii="Calibri" w:hAnsi="Calibri" w:cs="Calibri"/>
          <w:b/>
          <w:bCs/>
        </w:rPr>
        <w:t>Kupující</w:t>
      </w:r>
      <w:r w:rsidRPr="00F6352C">
        <w:rPr>
          <w:rFonts w:ascii="Calibri" w:hAnsi="Calibri" w:cs="Calibri"/>
        </w:rPr>
        <w:t>“)</w:t>
      </w:r>
    </w:p>
    <w:p w14:paraId="717DEDF6" w14:textId="77777777" w:rsidR="00F6352C" w:rsidRDefault="00F6352C" w:rsidP="00EC23C7">
      <w:pPr>
        <w:pStyle w:val="Obyejn"/>
        <w:rPr>
          <w:rFonts w:ascii="Calibri" w:hAnsi="Calibri" w:cs="Calibri"/>
        </w:rPr>
      </w:pPr>
    </w:p>
    <w:p w14:paraId="071EF227" w14:textId="77777777" w:rsidR="00044FBA" w:rsidRDefault="00044FBA" w:rsidP="00EC23C7">
      <w:pPr>
        <w:pStyle w:val="Obyejn"/>
        <w:rPr>
          <w:rFonts w:ascii="Calibri" w:hAnsi="Calibri" w:cs="Calibri"/>
        </w:rPr>
      </w:pPr>
      <w:r>
        <w:rPr>
          <w:rFonts w:ascii="Calibri" w:hAnsi="Calibri" w:cs="Calibri"/>
        </w:rPr>
        <w:t>a</w:t>
      </w:r>
    </w:p>
    <w:p w14:paraId="493C7857" w14:textId="77777777" w:rsidR="00044FBA" w:rsidRPr="00F6352C" w:rsidRDefault="00044FBA" w:rsidP="00EC23C7">
      <w:pPr>
        <w:pStyle w:val="Obyejn"/>
        <w:rPr>
          <w:rFonts w:ascii="Calibri" w:hAnsi="Calibri" w:cs="Calibri"/>
        </w:rPr>
      </w:pPr>
    </w:p>
    <w:p w14:paraId="2FE187F5" w14:textId="77777777" w:rsidR="00F6352C" w:rsidRPr="00F6352C" w:rsidRDefault="00F6352C" w:rsidP="00EC23C7">
      <w:pPr>
        <w:pStyle w:val="Obyejn"/>
        <w:tabs>
          <w:tab w:val="left" w:pos="1134"/>
        </w:tabs>
        <w:rPr>
          <w:rFonts w:ascii="Calibri" w:hAnsi="Calibri" w:cs="Calibri"/>
        </w:rPr>
      </w:pPr>
      <w:r w:rsidRPr="00AA78BB">
        <w:rPr>
          <w:rFonts w:ascii="Calibri" w:hAnsi="Calibri" w:cs="Calibri"/>
          <w:b/>
          <w:bCs/>
        </w:rPr>
        <w:t>Obchodní společnost</w:t>
      </w:r>
      <w:r w:rsidRPr="00F6352C">
        <w:rPr>
          <w:rFonts w:ascii="Calibri" w:hAnsi="Calibri" w:cs="Calibri"/>
        </w:rPr>
        <w:t xml:space="preserve"> </w:t>
      </w:r>
      <w:r w:rsidR="00D44F98" w:rsidRPr="00D44F98">
        <w:rPr>
          <w:rFonts w:ascii="Calibri" w:hAnsi="Calibri" w:cs="Calibri"/>
          <w:highlight w:val="yellow"/>
        </w:rPr>
        <w:t>[DOPLNÍ PRODÁVAJÍCÍ]</w:t>
      </w:r>
    </w:p>
    <w:p w14:paraId="7A29A07C" w14:textId="77777777" w:rsidR="00AA78BB" w:rsidRDefault="00044FBA" w:rsidP="00EC23C7">
      <w:pPr>
        <w:pStyle w:val="Obyejn"/>
        <w:tabs>
          <w:tab w:val="left" w:pos="1134"/>
        </w:tabs>
        <w:rPr>
          <w:rFonts w:ascii="Calibri" w:hAnsi="Calibri" w:cs="Calibri"/>
        </w:rPr>
      </w:pPr>
      <w:r w:rsidRPr="00F6352C">
        <w:rPr>
          <w:rFonts w:ascii="Calibri" w:hAnsi="Calibri" w:cs="Calibri"/>
        </w:rPr>
        <w:t xml:space="preserve">zapsána v obchodním rejstříku vedeném </w:t>
      </w:r>
      <w:r w:rsidR="00D44F98" w:rsidRPr="00D44F98">
        <w:rPr>
          <w:rFonts w:ascii="Calibri" w:hAnsi="Calibri" w:cs="Calibri"/>
          <w:highlight w:val="yellow"/>
        </w:rPr>
        <w:t>[DOPLNÍ PRODÁVAJÍCÍ]</w:t>
      </w:r>
      <w:r w:rsidR="00D44F98" w:rsidRPr="00D44F98">
        <w:rPr>
          <w:rFonts w:ascii="Calibri" w:hAnsi="Calibri" w:cs="Calibri"/>
        </w:rPr>
        <w:t xml:space="preserve"> </w:t>
      </w:r>
      <w:r w:rsidRPr="00F6352C">
        <w:rPr>
          <w:rFonts w:ascii="Calibri" w:hAnsi="Calibri" w:cs="Calibri"/>
        </w:rPr>
        <w:t>soudem</w:t>
      </w:r>
      <w:r w:rsidR="00AA78BB">
        <w:rPr>
          <w:rFonts w:ascii="Calibri" w:hAnsi="Calibri" w:cs="Calibri"/>
        </w:rPr>
        <w:t xml:space="preserve"> v</w:t>
      </w:r>
      <w:r w:rsidRPr="00F6352C">
        <w:rPr>
          <w:rFonts w:ascii="Calibri" w:hAnsi="Calibri" w:cs="Calibri"/>
        </w:rPr>
        <w:t xml:space="preserve"> </w:t>
      </w:r>
      <w:r w:rsidR="00D44F98" w:rsidRPr="00D44F98">
        <w:rPr>
          <w:rFonts w:ascii="Calibri" w:hAnsi="Calibri" w:cs="Calibri"/>
          <w:highlight w:val="yellow"/>
        </w:rPr>
        <w:t>[DOPLNÍ PRODÁVAJÍCÍ]</w:t>
      </w:r>
      <w:r w:rsidRPr="00F6352C">
        <w:rPr>
          <w:rFonts w:ascii="Calibri" w:hAnsi="Calibri" w:cs="Calibri"/>
        </w:rPr>
        <w:t xml:space="preserve">, oddíl </w:t>
      </w:r>
      <w:r w:rsidR="00D44F98" w:rsidRPr="00D44F98">
        <w:rPr>
          <w:rFonts w:ascii="Calibri" w:hAnsi="Calibri" w:cs="Calibri"/>
          <w:highlight w:val="yellow"/>
        </w:rPr>
        <w:t>[DOPLNÍ PRODÁVAJÍCÍ]</w:t>
      </w:r>
      <w:r w:rsidRPr="00F6352C">
        <w:rPr>
          <w:rFonts w:ascii="Calibri" w:hAnsi="Calibri" w:cs="Calibri"/>
        </w:rPr>
        <w:t xml:space="preserve">, vložka </w:t>
      </w:r>
      <w:r w:rsidR="00D44F98" w:rsidRPr="00D44F98">
        <w:rPr>
          <w:rFonts w:ascii="Calibri" w:hAnsi="Calibri" w:cs="Calibri"/>
          <w:highlight w:val="yellow"/>
        </w:rPr>
        <w:t>[DOPLNÍ PRODÁVAJÍCÍ]</w:t>
      </w:r>
    </w:p>
    <w:p w14:paraId="29FEB720" w14:textId="77777777" w:rsidR="00F6352C" w:rsidRPr="00F6352C" w:rsidRDefault="00F6352C" w:rsidP="00EC23C7">
      <w:pPr>
        <w:pStyle w:val="Obyejn"/>
        <w:tabs>
          <w:tab w:val="left" w:pos="1134"/>
        </w:tabs>
        <w:rPr>
          <w:rFonts w:ascii="Calibri" w:hAnsi="Calibri" w:cs="Calibri"/>
        </w:rPr>
      </w:pPr>
      <w:r w:rsidRPr="00F6352C">
        <w:rPr>
          <w:rFonts w:ascii="Calibri" w:hAnsi="Calibri" w:cs="Calibri"/>
        </w:rPr>
        <w:t xml:space="preserve">se sídlem: </w:t>
      </w:r>
      <w:r w:rsidR="00044FBA">
        <w:rPr>
          <w:rFonts w:ascii="Calibri" w:hAnsi="Calibri" w:cs="Calibri"/>
        </w:rPr>
        <w:tab/>
      </w:r>
      <w:r w:rsidR="00D44F98" w:rsidRPr="00D44F98">
        <w:rPr>
          <w:rFonts w:ascii="Calibri" w:hAnsi="Calibri" w:cs="Calibri"/>
          <w:highlight w:val="yellow"/>
        </w:rPr>
        <w:t>[DOPLNÍ PRODÁVAJÍCÍ]</w:t>
      </w:r>
    </w:p>
    <w:p w14:paraId="2BC406B1" w14:textId="77777777" w:rsidR="00F6352C" w:rsidRPr="00F6352C" w:rsidRDefault="00044FBA" w:rsidP="00EC23C7">
      <w:pPr>
        <w:pStyle w:val="Obyejn"/>
        <w:tabs>
          <w:tab w:val="left" w:pos="1134"/>
        </w:tabs>
        <w:rPr>
          <w:rFonts w:ascii="Calibri" w:hAnsi="Calibri" w:cs="Calibri"/>
        </w:rPr>
      </w:pPr>
      <w:r w:rsidRPr="00F6352C">
        <w:rPr>
          <w:rFonts w:ascii="Calibri" w:hAnsi="Calibri" w:cs="Calibri"/>
        </w:rPr>
        <w:t>IČO:</w:t>
      </w:r>
      <w:r>
        <w:rPr>
          <w:rFonts w:ascii="Calibri" w:hAnsi="Calibri" w:cs="Calibri"/>
        </w:rPr>
        <w:tab/>
      </w:r>
      <w:r w:rsidR="00D44F98" w:rsidRPr="00D44F98">
        <w:rPr>
          <w:rFonts w:ascii="Calibri" w:hAnsi="Calibri" w:cs="Calibri"/>
          <w:highlight w:val="yellow"/>
        </w:rPr>
        <w:t>[DOPLNÍ PRODÁVAJÍCÍ]</w:t>
      </w:r>
      <w:r>
        <w:rPr>
          <w:rFonts w:ascii="Calibri" w:hAnsi="Calibri" w:cs="Calibri"/>
        </w:rPr>
        <w:tab/>
      </w:r>
      <w:r>
        <w:rPr>
          <w:rFonts w:ascii="Calibri" w:hAnsi="Calibri" w:cs="Calibri"/>
        </w:rPr>
        <w:tab/>
      </w:r>
    </w:p>
    <w:p w14:paraId="1A417365" w14:textId="77777777" w:rsidR="00F6352C" w:rsidRPr="00AA78BB" w:rsidRDefault="00044FBA" w:rsidP="00EC23C7">
      <w:pPr>
        <w:pStyle w:val="Obyejn"/>
        <w:tabs>
          <w:tab w:val="left" w:pos="1134"/>
        </w:tabs>
        <w:rPr>
          <w:rFonts w:ascii="Calibri" w:hAnsi="Calibri" w:cs="Calibri"/>
        </w:rPr>
      </w:pPr>
      <w:r w:rsidRPr="00F6352C">
        <w:rPr>
          <w:rFonts w:ascii="Calibri" w:hAnsi="Calibri" w:cs="Calibri"/>
        </w:rPr>
        <w:t>DIČ:</w:t>
      </w:r>
      <w:r w:rsidR="00F6352C" w:rsidRPr="00AA78BB">
        <w:rPr>
          <w:rFonts w:ascii="Calibri" w:hAnsi="Calibri" w:cs="Calibri"/>
        </w:rPr>
        <w:tab/>
      </w:r>
      <w:r w:rsidR="00D44F98" w:rsidRPr="00D44F98">
        <w:rPr>
          <w:rFonts w:ascii="Calibri" w:hAnsi="Calibri" w:cs="Calibri"/>
          <w:highlight w:val="yellow"/>
        </w:rPr>
        <w:t>[DOPLNÍ PRODÁVAJÍCÍ]</w:t>
      </w:r>
    </w:p>
    <w:p w14:paraId="5BF49AEB" w14:textId="77777777" w:rsidR="00D44F98" w:rsidRDefault="00044FBA" w:rsidP="00EC23C7">
      <w:pPr>
        <w:pStyle w:val="Obyejn"/>
        <w:tabs>
          <w:tab w:val="left" w:pos="1134"/>
        </w:tabs>
        <w:rPr>
          <w:rFonts w:ascii="Calibri" w:hAnsi="Calibri" w:cs="Calibri"/>
        </w:rPr>
      </w:pPr>
      <w:r w:rsidRPr="00AA78BB">
        <w:rPr>
          <w:rFonts w:ascii="Calibri" w:hAnsi="Calibri" w:cs="Calibri"/>
        </w:rPr>
        <w:t>zastoupena:</w:t>
      </w:r>
      <w:r w:rsidR="00F6352C" w:rsidRPr="00AA78BB">
        <w:rPr>
          <w:rFonts w:ascii="Calibri" w:hAnsi="Calibri" w:cs="Calibri"/>
        </w:rPr>
        <w:tab/>
      </w:r>
      <w:r w:rsidR="00D44F98" w:rsidRPr="00D44F98">
        <w:rPr>
          <w:rFonts w:ascii="Calibri" w:hAnsi="Calibri" w:cs="Calibri"/>
          <w:highlight w:val="yellow"/>
        </w:rPr>
        <w:t>[DOPLNÍ PRODÁVAJÍCÍ]</w:t>
      </w:r>
      <w:r w:rsidR="00D44F98" w:rsidRPr="00D44F98">
        <w:rPr>
          <w:rFonts w:ascii="Calibri" w:hAnsi="Calibri" w:cs="Calibri"/>
        </w:rPr>
        <w:t xml:space="preserve"> </w:t>
      </w:r>
    </w:p>
    <w:p w14:paraId="51E8102C" w14:textId="77777777" w:rsidR="00F6352C" w:rsidRPr="00AA78BB" w:rsidRDefault="00F6352C" w:rsidP="00EC23C7">
      <w:pPr>
        <w:pStyle w:val="Obyejn"/>
        <w:tabs>
          <w:tab w:val="left" w:pos="1134"/>
        </w:tabs>
        <w:rPr>
          <w:rFonts w:ascii="Calibri" w:hAnsi="Calibri" w:cs="Calibri"/>
        </w:rPr>
      </w:pPr>
      <w:r w:rsidRPr="00AA78BB">
        <w:rPr>
          <w:rFonts w:ascii="Calibri" w:hAnsi="Calibri" w:cs="Calibri"/>
        </w:rPr>
        <w:t>bankovní spojení:</w:t>
      </w:r>
      <w:r w:rsidR="00AA78BB" w:rsidRPr="00AA78BB">
        <w:rPr>
          <w:rFonts w:ascii="Calibri" w:hAnsi="Calibri" w:cs="Calibri"/>
          <w:highlight w:val="yellow"/>
        </w:rPr>
        <w:t xml:space="preserve"> </w:t>
      </w:r>
      <w:r w:rsidR="00D44F98" w:rsidRPr="00D44F98">
        <w:rPr>
          <w:rFonts w:ascii="Calibri" w:hAnsi="Calibri" w:cs="Calibri"/>
          <w:highlight w:val="yellow"/>
        </w:rPr>
        <w:t>[DOPLNÍ PRODÁVAJÍCÍ]</w:t>
      </w:r>
    </w:p>
    <w:p w14:paraId="4EC149EA" w14:textId="77777777" w:rsidR="00F6352C" w:rsidRPr="00AA78BB" w:rsidRDefault="00F6352C" w:rsidP="00EC23C7">
      <w:pPr>
        <w:pStyle w:val="Obyejn"/>
        <w:tabs>
          <w:tab w:val="left" w:pos="1134"/>
        </w:tabs>
        <w:rPr>
          <w:rFonts w:ascii="Calibri" w:hAnsi="Calibri" w:cs="Calibri"/>
        </w:rPr>
      </w:pPr>
      <w:r w:rsidRPr="00AA78BB">
        <w:rPr>
          <w:rFonts w:ascii="Calibri" w:hAnsi="Calibri" w:cs="Calibri"/>
        </w:rPr>
        <w:t>číslo účtu:</w:t>
      </w:r>
      <w:r w:rsidR="00AA78BB" w:rsidRPr="00AA78BB">
        <w:rPr>
          <w:rFonts w:ascii="Calibri" w:hAnsi="Calibri" w:cs="Calibri"/>
          <w:highlight w:val="yellow"/>
        </w:rPr>
        <w:t xml:space="preserve"> </w:t>
      </w:r>
      <w:r w:rsidR="00D44F98" w:rsidRPr="00D44F98">
        <w:rPr>
          <w:rFonts w:ascii="Calibri" w:hAnsi="Calibri" w:cs="Calibri"/>
          <w:highlight w:val="yellow"/>
        </w:rPr>
        <w:t>[DOPLNÍ PRODÁVAJÍCÍ]</w:t>
      </w:r>
    </w:p>
    <w:p w14:paraId="683D7F5B" w14:textId="1BCB8B75" w:rsidR="00AA78BB" w:rsidRPr="00AA78BB" w:rsidRDefault="00AA78BB" w:rsidP="0098298E">
      <w:pPr>
        <w:pStyle w:val="Obyejn"/>
        <w:tabs>
          <w:tab w:val="left" w:pos="1134"/>
        </w:tabs>
        <w:spacing w:after="120"/>
        <w:jc w:val="both"/>
        <w:rPr>
          <w:rFonts w:ascii="Calibri" w:hAnsi="Calibri" w:cs="Calibri"/>
        </w:rPr>
      </w:pPr>
      <w:r w:rsidRPr="00AA78BB">
        <w:rPr>
          <w:rFonts w:ascii="Calibri" w:hAnsi="Calibri" w:cs="Calibri"/>
        </w:rPr>
        <w:t>o</w:t>
      </w:r>
      <w:r w:rsidR="0098298E">
        <w:rPr>
          <w:rFonts w:ascii="Calibri" w:hAnsi="Calibri" w:cs="Calibri"/>
        </w:rPr>
        <w:t xml:space="preserve">soba oprávněna jednat ve věcech technických a realizace díla: </w:t>
      </w:r>
      <w:r w:rsidR="0098298E">
        <w:rPr>
          <w:rFonts w:ascii="Calibri" w:hAnsi="Calibri" w:cs="Calibri"/>
          <w:highlight w:val="yellow"/>
        </w:rPr>
        <w:t>[DOPLNÍ PRODÁVAJÍCÍ]</w:t>
      </w:r>
      <w:r w:rsidR="0098298E">
        <w:rPr>
          <w:rFonts w:ascii="Calibri" w:hAnsi="Calibri" w:cs="Calibri"/>
        </w:rPr>
        <w:t>,tel</w:t>
      </w:r>
      <w:bookmarkStart w:id="3" w:name="_Hlk172207191"/>
      <w:r w:rsidR="0098298E">
        <w:rPr>
          <w:rFonts w:ascii="Calibri" w:hAnsi="Calibri" w:cs="Calibri"/>
        </w:rPr>
        <w:t xml:space="preserve">.: </w:t>
      </w:r>
      <w:r w:rsidR="0098298E">
        <w:rPr>
          <w:rFonts w:ascii="Calibri" w:hAnsi="Calibri" w:cs="Calibri"/>
          <w:highlight w:val="yellow"/>
        </w:rPr>
        <w:t>[DOPLNÍ PRODÁVAJÍCÍ]</w:t>
      </w:r>
      <w:bookmarkEnd w:id="3"/>
      <w:r w:rsidR="0098298E">
        <w:rPr>
          <w:rFonts w:ascii="Calibri" w:hAnsi="Calibri" w:cs="Calibri"/>
        </w:rPr>
        <w:t xml:space="preserve">, email: </w:t>
      </w:r>
      <w:r w:rsidR="0098298E">
        <w:rPr>
          <w:rFonts w:ascii="Calibri" w:hAnsi="Calibri" w:cs="Calibri"/>
          <w:highlight w:val="yellow"/>
        </w:rPr>
        <w:t>[DOPLNÍ PRODÁVAJÍCÍ]</w:t>
      </w:r>
    </w:p>
    <w:p w14:paraId="1A4BAEBC" w14:textId="77777777" w:rsidR="008660EF" w:rsidRDefault="00F6352C" w:rsidP="00EC23C7">
      <w:pPr>
        <w:pStyle w:val="Obyejn"/>
        <w:spacing w:after="120"/>
        <w:rPr>
          <w:rFonts w:ascii="Calibri" w:hAnsi="Calibri" w:cs="Calibri"/>
        </w:rPr>
      </w:pPr>
      <w:r w:rsidRPr="00AA78BB">
        <w:rPr>
          <w:rFonts w:ascii="Calibri" w:hAnsi="Calibri" w:cs="Calibri"/>
        </w:rPr>
        <w:t>(dále jen jako „</w:t>
      </w:r>
      <w:r w:rsidR="00E10D3D">
        <w:rPr>
          <w:rFonts w:ascii="Calibri" w:hAnsi="Calibri" w:cs="Calibri"/>
          <w:b/>
          <w:bCs/>
        </w:rPr>
        <w:t>Prodávající</w:t>
      </w:r>
      <w:r w:rsidRPr="00AA78BB">
        <w:rPr>
          <w:rFonts w:ascii="Calibri" w:hAnsi="Calibri" w:cs="Calibri"/>
        </w:rPr>
        <w:t>“</w:t>
      </w:r>
      <w:r w:rsidR="00AA78BB" w:rsidRPr="00AA78BB">
        <w:rPr>
          <w:rFonts w:ascii="Calibri" w:hAnsi="Calibri" w:cs="Calibri"/>
        </w:rPr>
        <w:t>)</w:t>
      </w:r>
    </w:p>
    <w:p w14:paraId="647B329E" w14:textId="77777777" w:rsidR="00D44F98" w:rsidRDefault="00D44F98" w:rsidP="00EC23C7">
      <w:pPr>
        <w:pStyle w:val="Obyejn"/>
        <w:jc w:val="both"/>
        <w:rPr>
          <w:rFonts w:ascii="Calibri" w:hAnsi="Calibri" w:cs="Calibri"/>
        </w:rPr>
      </w:pPr>
      <w:r>
        <w:rPr>
          <w:rFonts w:ascii="Calibri" w:hAnsi="Calibri" w:cs="Calibri"/>
        </w:rPr>
        <w:t>Kupující a Prodávající dále též společně jen „</w:t>
      </w:r>
      <w:r w:rsidRPr="00D44F98">
        <w:rPr>
          <w:rFonts w:ascii="Calibri" w:hAnsi="Calibri" w:cs="Calibri"/>
          <w:b/>
          <w:bCs/>
        </w:rPr>
        <w:t>Smluvní strany</w:t>
      </w:r>
      <w:r>
        <w:rPr>
          <w:rFonts w:ascii="Calibri" w:hAnsi="Calibri" w:cs="Calibri"/>
        </w:rPr>
        <w:t>“ nebo každý samostatně „</w:t>
      </w:r>
      <w:r w:rsidRPr="00D44F98">
        <w:rPr>
          <w:rFonts w:ascii="Calibri" w:hAnsi="Calibri" w:cs="Calibri"/>
          <w:b/>
          <w:bCs/>
        </w:rPr>
        <w:t>Smluvní strana</w:t>
      </w:r>
      <w:r>
        <w:rPr>
          <w:rFonts w:ascii="Calibri" w:hAnsi="Calibri" w:cs="Calibri"/>
        </w:rPr>
        <w:t>“</w:t>
      </w:r>
    </w:p>
    <w:p w14:paraId="6551CCCF" w14:textId="77777777" w:rsidR="00A9662E" w:rsidRDefault="00A9662E" w:rsidP="00EC23C7">
      <w:pPr>
        <w:pStyle w:val="Obyejn"/>
        <w:rPr>
          <w:rFonts w:ascii="Calibri" w:hAnsi="Calibri" w:cs="Calibri"/>
        </w:rPr>
      </w:pPr>
    </w:p>
    <w:p w14:paraId="0E2B133E" w14:textId="77777777" w:rsidR="00A9662E" w:rsidRDefault="00A9662E" w:rsidP="00EC23C7">
      <w:pPr>
        <w:pStyle w:val="Obyejn"/>
        <w:numPr>
          <w:ilvl w:val="0"/>
          <w:numId w:val="10"/>
        </w:numPr>
        <w:ind w:left="284" w:hanging="284"/>
        <w:jc w:val="center"/>
        <w:rPr>
          <w:rFonts w:ascii="Calibri" w:hAnsi="Calibri" w:cs="Calibri"/>
          <w:b/>
          <w:bCs/>
        </w:rPr>
      </w:pPr>
      <w:r w:rsidRPr="00A9662E">
        <w:rPr>
          <w:rFonts w:ascii="Calibri" w:hAnsi="Calibri" w:cs="Calibri"/>
          <w:b/>
          <w:bCs/>
        </w:rPr>
        <w:t>Základní ustanovení</w:t>
      </w:r>
    </w:p>
    <w:p w14:paraId="258DF689" w14:textId="0BF19021" w:rsidR="00966775" w:rsidRPr="00CB1DF8" w:rsidRDefault="00966775" w:rsidP="00EC23C7">
      <w:pPr>
        <w:numPr>
          <w:ilvl w:val="1"/>
          <w:numId w:val="10"/>
        </w:numPr>
        <w:spacing w:after="120" w:line="240" w:lineRule="auto"/>
        <w:ind w:left="284" w:hanging="284"/>
        <w:jc w:val="both"/>
        <w:rPr>
          <w:rFonts w:cs="Calibri"/>
          <w:color w:val="000000"/>
        </w:rPr>
      </w:pPr>
      <w:r w:rsidRPr="00CB1DF8">
        <w:rPr>
          <w:rFonts w:cs="Calibri"/>
          <w:color w:val="000000"/>
        </w:rPr>
        <w:t xml:space="preserve">Tato Smlouva je uzavřena na základě výsledku zadávacího řízení k veřejné zakázce pod názvem „Dodávka nábytku pro Slezskou univerzitu“ – </w:t>
      </w:r>
      <w:r w:rsidR="00465D1E" w:rsidRPr="00465D1E">
        <w:rPr>
          <w:rFonts w:cs="Calibri"/>
          <w:color w:val="000000"/>
        </w:rPr>
        <w:t xml:space="preserve">ČÁST 2 - „Dodávka nábytku - OPF 1“ </w:t>
      </w:r>
      <w:r w:rsidRPr="00CB1DF8">
        <w:rPr>
          <w:rFonts w:cs="Calibri"/>
          <w:color w:val="000000"/>
        </w:rPr>
        <w:t xml:space="preserve"> (dále je „Veřejná zakázka“)</w:t>
      </w:r>
      <w:r w:rsidR="001C2255">
        <w:rPr>
          <w:rFonts w:cs="Calibri"/>
          <w:color w:val="000000"/>
        </w:rPr>
        <w:t>.</w:t>
      </w:r>
    </w:p>
    <w:p w14:paraId="5237A469" w14:textId="77777777" w:rsidR="00E85CA8" w:rsidRPr="00CB1DF8" w:rsidRDefault="00E85CA8" w:rsidP="00EC23C7">
      <w:pPr>
        <w:numPr>
          <w:ilvl w:val="1"/>
          <w:numId w:val="10"/>
        </w:numPr>
        <w:spacing w:after="120" w:line="240" w:lineRule="auto"/>
        <w:ind w:left="284" w:hanging="284"/>
        <w:jc w:val="both"/>
        <w:rPr>
          <w:rFonts w:cs="Calibri"/>
          <w:color w:val="000000"/>
        </w:rPr>
      </w:pPr>
      <w:r w:rsidRPr="00CB1DF8">
        <w:rPr>
          <w:rFonts w:cs="Calibri"/>
        </w:rPr>
        <w:t xml:space="preserve">Smluvní strany prohlašují, že splňují veškeré podmínky a požadavky v této </w:t>
      </w:r>
      <w:r w:rsidR="00DA01FB">
        <w:rPr>
          <w:rFonts w:cs="Calibri"/>
        </w:rPr>
        <w:t>s</w:t>
      </w:r>
      <w:r w:rsidRPr="00CB1DF8">
        <w:rPr>
          <w:rFonts w:cs="Calibri"/>
        </w:rPr>
        <w:t xml:space="preserve">mlouvě stanovené, jsou oprávněny tuto </w:t>
      </w:r>
      <w:r w:rsidR="00DA01FB">
        <w:rPr>
          <w:rFonts w:cs="Calibri"/>
        </w:rPr>
        <w:t>s</w:t>
      </w:r>
      <w:r w:rsidRPr="00CB1DF8">
        <w:rPr>
          <w:rFonts w:cs="Calibri"/>
        </w:rPr>
        <w:t xml:space="preserve">mlouvu uzavřít, řádně plnit závazky v ní obsažené a že jim není známa žádná překážka bránící </w:t>
      </w:r>
      <w:r w:rsidR="00DA01FB">
        <w:rPr>
          <w:rFonts w:cs="Calibri"/>
        </w:rPr>
        <w:t>jejímu</w:t>
      </w:r>
      <w:r w:rsidRPr="00CB1DF8">
        <w:rPr>
          <w:rFonts w:cs="Calibri"/>
        </w:rPr>
        <w:t xml:space="preserve"> podepsání.</w:t>
      </w:r>
    </w:p>
    <w:p w14:paraId="3BAB244A" w14:textId="77777777" w:rsidR="00E85CA8" w:rsidRPr="00CB1DF8" w:rsidRDefault="00E85CA8" w:rsidP="00EC23C7">
      <w:pPr>
        <w:numPr>
          <w:ilvl w:val="1"/>
          <w:numId w:val="10"/>
        </w:numPr>
        <w:spacing w:after="120" w:line="240" w:lineRule="auto"/>
        <w:ind w:left="284" w:hanging="284"/>
        <w:jc w:val="both"/>
        <w:rPr>
          <w:rFonts w:cs="Calibri"/>
          <w:color w:val="000000"/>
        </w:rPr>
      </w:pPr>
      <w:r w:rsidRPr="00CB1DF8">
        <w:rPr>
          <w:rFonts w:cs="Calibri"/>
        </w:rPr>
        <w:t xml:space="preserve">Prodávající dále prohlašuje, že v okamžiku uzavření této smlouvy disponuje personálními kapacitami v dostatečném počtu k řádnému a včasnému dodání předmětu smlouvy a že se náležitě seznámil se všemi podklady, které byly součástí zadávací dokumentace a stanovují požadavky na plnění předmětu této </w:t>
      </w:r>
      <w:r w:rsidR="00DA01FB">
        <w:rPr>
          <w:rFonts w:cs="Calibri"/>
        </w:rPr>
        <w:t>s</w:t>
      </w:r>
      <w:r w:rsidRPr="00CB1DF8">
        <w:rPr>
          <w:rFonts w:cs="Calibri"/>
        </w:rPr>
        <w:t xml:space="preserve">mlouvy a je odborně způsobilý ke splnění všech jeho závazků podle této </w:t>
      </w:r>
      <w:r w:rsidR="00DA01FB">
        <w:rPr>
          <w:rFonts w:cs="Calibri"/>
        </w:rPr>
        <w:t>s</w:t>
      </w:r>
      <w:r w:rsidRPr="00CB1DF8">
        <w:rPr>
          <w:rFonts w:cs="Calibri"/>
        </w:rPr>
        <w:t xml:space="preserve">mlouvy.  </w:t>
      </w:r>
    </w:p>
    <w:p w14:paraId="2F9C040C" w14:textId="77777777" w:rsidR="00A9662E" w:rsidRDefault="0082355F" w:rsidP="00EC23C7">
      <w:pPr>
        <w:pStyle w:val="Obyejn"/>
        <w:numPr>
          <w:ilvl w:val="0"/>
          <w:numId w:val="10"/>
        </w:numPr>
        <w:ind w:left="284" w:hanging="284"/>
        <w:jc w:val="center"/>
        <w:rPr>
          <w:rFonts w:ascii="Calibri" w:hAnsi="Calibri" w:cs="Calibri"/>
          <w:b/>
          <w:bCs/>
        </w:rPr>
      </w:pPr>
      <w:r>
        <w:rPr>
          <w:rFonts w:ascii="Calibri" w:hAnsi="Calibri" w:cs="Calibri"/>
          <w:b/>
          <w:bCs/>
        </w:rPr>
        <w:t>Účel a p</w:t>
      </w:r>
      <w:r w:rsidR="00966775" w:rsidRPr="00966775">
        <w:rPr>
          <w:rFonts w:ascii="Calibri" w:hAnsi="Calibri" w:cs="Calibri"/>
          <w:b/>
          <w:bCs/>
        </w:rPr>
        <w:t xml:space="preserve">ředmět </w:t>
      </w:r>
      <w:r w:rsidR="00CB1DF8">
        <w:rPr>
          <w:rFonts w:ascii="Calibri" w:hAnsi="Calibri" w:cs="Calibri"/>
          <w:b/>
          <w:bCs/>
        </w:rPr>
        <w:t>smlouvy</w:t>
      </w:r>
    </w:p>
    <w:p w14:paraId="0F54200C" w14:textId="37EACC58" w:rsidR="0082355F" w:rsidRDefault="0082355F" w:rsidP="00EC23C7">
      <w:pPr>
        <w:pStyle w:val="Obyejn"/>
        <w:numPr>
          <w:ilvl w:val="0"/>
          <w:numId w:val="11"/>
        </w:numPr>
        <w:spacing w:after="120"/>
        <w:ind w:left="284" w:hanging="284"/>
        <w:jc w:val="both"/>
        <w:rPr>
          <w:rFonts w:ascii="Calibri" w:hAnsi="Calibri" w:cs="Calibri"/>
        </w:rPr>
      </w:pPr>
      <w:r w:rsidRPr="0082355F">
        <w:rPr>
          <w:rFonts w:ascii="Calibri" w:hAnsi="Calibri" w:cs="Calibri"/>
        </w:rPr>
        <w:t xml:space="preserve">Účelem této smlouvy je uspokojení potřeb </w:t>
      </w:r>
      <w:r>
        <w:rPr>
          <w:rFonts w:ascii="Calibri" w:hAnsi="Calibri" w:cs="Calibri"/>
        </w:rPr>
        <w:t>K</w:t>
      </w:r>
      <w:r w:rsidRPr="0082355F">
        <w:rPr>
          <w:rFonts w:ascii="Calibri" w:hAnsi="Calibri" w:cs="Calibri"/>
        </w:rPr>
        <w:t xml:space="preserve">upujícího spočívajících ve vybavení </w:t>
      </w:r>
      <w:r>
        <w:rPr>
          <w:rFonts w:ascii="Calibri" w:hAnsi="Calibri" w:cs="Calibri"/>
        </w:rPr>
        <w:t xml:space="preserve">zázemí pro výuku v rámci doktorských studijních programů na Slezské univerzitě </w:t>
      </w:r>
      <w:r w:rsidRPr="0082355F">
        <w:rPr>
          <w:rFonts w:ascii="Calibri" w:hAnsi="Calibri" w:cs="Calibri"/>
        </w:rPr>
        <w:t xml:space="preserve">trvanlivým a kvalitním nábytkem </w:t>
      </w:r>
      <w:r w:rsidR="008D4C52">
        <w:rPr>
          <w:rFonts w:ascii="Calibri" w:hAnsi="Calibri" w:cs="Calibri"/>
        </w:rPr>
        <w:br/>
      </w:r>
      <w:r w:rsidRPr="0082355F">
        <w:rPr>
          <w:rFonts w:ascii="Calibri" w:hAnsi="Calibri" w:cs="Calibri"/>
        </w:rPr>
        <w:t>a dalším</w:t>
      </w:r>
      <w:r>
        <w:rPr>
          <w:rFonts w:ascii="Calibri" w:hAnsi="Calibri" w:cs="Calibri"/>
        </w:rPr>
        <w:t xml:space="preserve"> </w:t>
      </w:r>
      <w:r w:rsidRPr="0082355F">
        <w:rPr>
          <w:rFonts w:ascii="Calibri" w:hAnsi="Calibri" w:cs="Calibri"/>
        </w:rPr>
        <w:t>interiérovým vybavením</w:t>
      </w:r>
      <w:r>
        <w:rPr>
          <w:rFonts w:ascii="Calibri" w:hAnsi="Calibri" w:cs="Calibri"/>
        </w:rPr>
        <w:t xml:space="preserve">. </w:t>
      </w:r>
    </w:p>
    <w:p w14:paraId="295E1E1D" w14:textId="4EA844E5" w:rsidR="00CB1DF8" w:rsidRPr="0082355F" w:rsidRDefault="00CB1DF8" w:rsidP="00EC23C7">
      <w:pPr>
        <w:pStyle w:val="Obyejn"/>
        <w:numPr>
          <w:ilvl w:val="0"/>
          <w:numId w:val="11"/>
        </w:numPr>
        <w:spacing w:after="120"/>
        <w:ind w:left="284" w:hanging="284"/>
        <w:jc w:val="both"/>
        <w:rPr>
          <w:rFonts w:ascii="Calibri" w:hAnsi="Calibri" w:cs="Calibri"/>
        </w:rPr>
      </w:pPr>
      <w:r w:rsidRPr="0082355F">
        <w:rPr>
          <w:rFonts w:ascii="Calibri" w:hAnsi="Calibri" w:cs="Calibri"/>
        </w:rPr>
        <w:lastRenderedPageBreak/>
        <w:t xml:space="preserve">Předmětem této </w:t>
      </w:r>
      <w:r w:rsidR="0082355F">
        <w:rPr>
          <w:rFonts w:ascii="Calibri" w:hAnsi="Calibri" w:cs="Calibri"/>
        </w:rPr>
        <w:t>s</w:t>
      </w:r>
      <w:r w:rsidRPr="0082355F">
        <w:rPr>
          <w:rFonts w:ascii="Calibri" w:hAnsi="Calibri" w:cs="Calibri"/>
        </w:rPr>
        <w:t xml:space="preserve">mlouvy je závazek Prodávajícího vyrobit, dodat a odevzdat Kupujícímu nábytek a další interiérové vybavení pro </w:t>
      </w:r>
      <w:r w:rsidR="00B35790">
        <w:rPr>
          <w:rFonts w:ascii="Calibri" w:hAnsi="Calibri" w:cs="Calibri"/>
        </w:rPr>
        <w:t>Obchodně podnikatelskou fakultu</w:t>
      </w:r>
      <w:r w:rsidRPr="0082355F">
        <w:rPr>
          <w:rFonts w:ascii="Calibri" w:hAnsi="Calibri" w:cs="Calibri"/>
        </w:rPr>
        <w:t xml:space="preserve"> Slezské univerzity v Opavě (dále jen „</w:t>
      </w:r>
      <w:r w:rsidRPr="0082355F">
        <w:rPr>
          <w:rFonts w:ascii="Calibri" w:hAnsi="Calibri" w:cs="Calibri"/>
          <w:b/>
          <w:bCs/>
        </w:rPr>
        <w:t>Zboží</w:t>
      </w:r>
      <w:r w:rsidRPr="0082355F">
        <w:rPr>
          <w:rFonts w:ascii="Calibri" w:hAnsi="Calibri" w:cs="Calibri"/>
        </w:rPr>
        <w:t xml:space="preserve">“) na základě a způsobem stanoveným v této smlouvě dle specifikace a v množství uvedeném v přílohách č. </w:t>
      </w:r>
      <w:r w:rsidR="000A57DA">
        <w:rPr>
          <w:rFonts w:ascii="Calibri" w:hAnsi="Calibri" w:cs="Calibri"/>
        </w:rPr>
        <w:t>1</w:t>
      </w:r>
      <w:r w:rsidR="0034656C">
        <w:rPr>
          <w:rFonts w:ascii="Calibri" w:hAnsi="Calibri" w:cs="Calibri"/>
        </w:rPr>
        <w:t xml:space="preserve"> a 2</w:t>
      </w:r>
      <w:r w:rsidR="000A57DA">
        <w:rPr>
          <w:rFonts w:ascii="Calibri" w:hAnsi="Calibri" w:cs="Calibri"/>
        </w:rPr>
        <w:t>, kter</w:t>
      </w:r>
      <w:r w:rsidR="0034656C">
        <w:rPr>
          <w:rFonts w:ascii="Calibri" w:hAnsi="Calibri" w:cs="Calibri"/>
        </w:rPr>
        <w:t>é</w:t>
      </w:r>
      <w:r w:rsidR="000A57DA">
        <w:rPr>
          <w:rFonts w:ascii="Calibri" w:hAnsi="Calibri" w:cs="Calibri"/>
        </w:rPr>
        <w:t xml:space="preserve"> j</w:t>
      </w:r>
      <w:r w:rsidR="0034656C">
        <w:rPr>
          <w:rFonts w:ascii="Calibri" w:hAnsi="Calibri" w:cs="Calibri"/>
        </w:rPr>
        <w:t>sou</w:t>
      </w:r>
      <w:r w:rsidR="000A57DA">
        <w:rPr>
          <w:rFonts w:ascii="Calibri" w:hAnsi="Calibri" w:cs="Calibri"/>
        </w:rPr>
        <w:t xml:space="preserve"> nedílnou součástí této smlouvy a dále v přílohách č. </w:t>
      </w:r>
      <w:r w:rsidR="0034656C">
        <w:rPr>
          <w:rFonts w:ascii="Calibri" w:hAnsi="Calibri" w:cs="Calibri"/>
        </w:rPr>
        <w:t>3</w:t>
      </w:r>
      <w:r w:rsidR="000A57DA">
        <w:rPr>
          <w:rFonts w:ascii="Calibri" w:hAnsi="Calibri" w:cs="Calibri"/>
        </w:rPr>
        <w:t xml:space="preserve"> -</w:t>
      </w:r>
      <w:r w:rsidRPr="0082355F">
        <w:rPr>
          <w:rFonts w:ascii="Calibri" w:hAnsi="Calibri" w:cs="Calibri"/>
        </w:rPr>
        <w:t xml:space="preserve"> </w:t>
      </w:r>
      <w:r w:rsidR="001C2255">
        <w:rPr>
          <w:rFonts w:ascii="Calibri" w:hAnsi="Calibri" w:cs="Calibri"/>
        </w:rPr>
        <w:t>5</w:t>
      </w:r>
      <w:r w:rsidR="008D4C52">
        <w:rPr>
          <w:rFonts w:ascii="Calibri" w:hAnsi="Calibri" w:cs="Calibri"/>
        </w:rPr>
        <w:t xml:space="preserve"> které jsou </w:t>
      </w:r>
      <w:r w:rsidR="0034656C">
        <w:rPr>
          <w:rFonts w:ascii="Calibri" w:hAnsi="Calibri" w:cs="Calibri"/>
        </w:rPr>
        <w:t xml:space="preserve">samostatnou </w:t>
      </w:r>
      <w:r w:rsidR="000A57DA">
        <w:rPr>
          <w:rFonts w:ascii="Calibri" w:hAnsi="Calibri" w:cs="Calibri"/>
        </w:rPr>
        <w:t>volnou přílohou</w:t>
      </w:r>
      <w:r w:rsidR="008D4C52">
        <w:rPr>
          <w:rFonts w:ascii="Calibri" w:hAnsi="Calibri" w:cs="Calibri"/>
        </w:rPr>
        <w:t xml:space="preserve"> této smlouvy</w:t>
      </w:r>
      <w:r w:rsidRPr="0082355F">
        <w:rPr>
          <w:rFonts w:ascii="Calibri" w:hAnsi="Calibri" w:cs="Calibri"/>
        </w:rPr>
        <w:t xml:space="preserve">, zajistit montáž dodaného Zboží v místě plnění a umožnit Kupujícímu nabýt k dodávanému Zboží vlastnické právo. Předmětem této smlouvy je dále závazek Kupujícího řádně dodané Zboží převzít a zaplatit za </w:t>
      </w:r>
      <w:r w:rsidR="008D4C52">
        <w:rPr>
          <w:rFonts w:ascii="Calibri" w:hAnsi="Calibri" w:cs="Calibri"/>
        </w:rPr>
        <w:t xml:space="preserve">něj </w:t>
      </w:r>
      <w:r w:rsidRPr="0082355F">
        <w:rPr>
          <w:rFonts w:ascii="Calibri" w:hAnsi="Calibri" w:cs="Calibri"/>
        </w:rPr>
        <w:t xml:space="preserve">Prodávajícímu kupní cenu sjednanou touto Smlouvou. </w:t>
      </w:r>
    </w:p>
    <w:p w14:paraId="1AB60964" w14:textId="77777777" w:rsidR="00CB1DF8" w:rsidRDefault="00CB1DF8" w:rsidP="00EC23C7">
      <w:pPr>
        <w:pStyle w:val="Obyejn"/>
        <w:numPr>
          <w:ilvl w:val="0"/>
          <w:numId w:val="11"/>
        </w:numPr>
        <w:spacing w:after="120"/>
        <w:ind w:left="284" w:hanging="284"/>
        <w:jc w:val="both"/>
        <w:rPr>
          <w:rFonts w:ascii="Calibri" w:hAnsi="Calibri" w:cs="Calibri"/>
        </w:rPr>
      </w:pPr>
      <w:r w:rsidRPr="00CB1DF8">
        <w:rPr>
          <w:rFonts w:ascii="Calibri" w:hAnsi="Calibri" w:cs="Calibri"/>
        </w:rPr>
        <w:t xml:space="preserve">Soupis </w:t>
      </w:r>
      <w:r w:rsidR="008D4C52">
        <w:rPr>
          <w:rFonts w:ascii="Calibri" w:hAnsi="Calibri" w:cs="Calibri"/>
        </w:rPr>
        <w:t xml:space="preserve">dodávaného </w:t>
      </w:r>
      <w:r w:rsidRPr="00CB1DF8">
        <w:rPr>
          <w:rFonts w:ascii="Calibri" w:hAnsi="Calibri" w:cs="Calibri"/>
        </w:rPr>
        <w:t xml:space="preserve">Zboží </w:t>
      </w:r>
      <w:r w:rsidR="008D4C52">
        <w:rPr>
          <w:rFonts w:ascii="Calibri" w:hAnsi="Calibri" w:cs="Calibri"/>
        </w:rPr>
        <w:t xml:space="preserve">je uveden v příloze </w:t>
      </w:r>
      <w:r w:rsidRPr="00CB1DF8">
        <w:rPr>
          <w:rFonts w:ascii="Calibri" w:hAnsi="Calibri" w:cs="Calibri"/>
        </w:rPr>
        <w:t xml:space="preserve">č. 1 této Smlouvy. </w:t>
      </w:r>
    </w:p>
    <w:p w14:paraId="54930669" w14:textId="77777777" w:rsidR="00EF3F29" w:rsidRPr="00CB1DF8" w:rsidRDefault="00EF3F29" w:rsidP="00EC23C7">
      <w:pPr>
        <w:pStyle w:val="Obyejn"/>
        <w:numPr>
          <w:ilvl w:val="0"/>
          <w:numId w:val="11"/>
        </w:numPr>
        <w:spacing w:after="120"/>
        <w:ind w:left="284" w:hanging="284"/>
        <w:jc w:val="both"/>
        <w:rPr>
          <w:rFonts w:ascii="Calibri" w:hAnsi="Calibri" w:cs="Calibri"/>
        </w:rPr>
      </w:pPr>
      <w:r w:rsidRPr="00CB1DF8">
        <w:rPr>
          <w:rFonts w:ascii="Calibri" w:hAnsi="Calibri" w:cs="Calibri"/>
        </w:rPr>
        <w:t>Součástí předmětu plnění je dále též:</w:t>
      </w:r>
    </w:p>
    <w:p w14:paraId="2769D61E" w14:textId="77777777" w:rsidR="00EF3F29" w:rsidRPr="0047591D" w:rsidRDefault="0047591D" w:rsidP="00EC23C7">
      <w:pPr>
        <w:pStyle w:val="Obyejn"/>
        <w:numPr>
          <w:ilvl w:val="0"/>
          <w:numId w:val="13"/>
        </w:numPr>
        <w:ind w:left="709" w:hanging="425"/>
        <w:jc w:val="both"/>
        <w:rPr>
          <w:rFonts w:ascii="Calibri" w:hAnsi="Calibri" w:cs="Calibri"/>
        </w:rPr>
      </w:pPr>
      <w:r>
        <w:rPr>
          <w:rFonts w:ascii="Calibri" w:hAnsi="Calibri" w:cs="Calibri"/>
        </w:rPr>
        <w:t xml:space="preserve">vypracování dílenské/výrobní dokumentace u </w:t>
      </w:r>
      <w:proofErr w:type="spellStart"/>
      <w:r>
        <w:rPr>
          <w:rFonts w:ascii="Calibri" w:hAnsi="Calibri" w:cs="Calibri"/>
        </w:rPr>
        <w:t>atypově</w:t>
      </w:r>
      <w:proofErr w:type="spellEnd"/>
      <w:r>
        <w:rPr>
          <w:rFonts w:ascii="Calibri" w:hAnsi="Calibri" w:cs="Calibri"/>
        </w:rPr>
        <w:t xml:space="preserve"> vyráběného nábytku</w:t>
      </w:r>
      <w:r w:rsidR="007A16A3">
        <w:rPr>
          <w:rFonts w:ascii="Calibri" w:hAnsi="Calibri" w:cs="Calibri"/>
        </w:rPr>
        <w:t xml:space="preserve"> (nábytku na míru)</w:t>
      </w:r>
      <w:r>
        <w:rPr>
          <w:rFonts w:ascii="Calibri" w:hAnsi="Calibri" w:cs="Calibri"/>
        </w:rPr>
        <w:t xml:space="preserve">, </w:t>
      </w:r>
      <w:r w:rsidRPr="0047591D">
        <w:rPr>
          <w:rFonts w:ascii="Calibri" w:hAnsi="Calibri" w:cs="Calibri"/>
        </w:rPr>
        <w:t xml:space="preserve">včetně přesného </w:t>
      </w:r>
      <w:r w:rsidR="00EF3F29" w:rsidRPr="0047591D">
        <w:rPr>
          <w:rFonts w:ascii="Calibri" w:hAnsi="Calibri" w:cs="Calibri"/>
        </w:rPr>
        <w:t xml:space="preserve">zaměření </w:t>
      </w:r>
      <w:r w:rsidRPr="0047591D">
        <w:rPr>
          <w:rFonts w:ascii="Calibri" w:hAnsi="Calibri" w:cs="Calibri"/>
        </w:rPr>
        <w:t>prostor</w:t>
      </w:r>
      <w:r w:rsidR="00EF3F29" w:rsidRPr="0047591D">
        <w:rPr>
          <w:rFonts w:ascii="Calibri" w:hAnsi="Calibri" w:cs="Calibri"/>
        </w:rPr>
        <w:t xml:space="preserve"> před zahájením </w:t>
      </w:r>
      <w:r w:rsidR="00CB1DF8" w:rsidRPr="0047591D">
        <w:rPr>
          <w:rFonts w:ascii="Calibri" w:hAnsi="Calibri" w:cs="Calibri"/>
        </w:rPr>
        <w:t>výroby,</w:t>
      </w:r>
    </w:p>
    <w:p w14:paraId="22480CED" w14:textId="4D32F46A" w:rsidR="0047591D" w:rsidRDefault="0047591D" w:rsidP="00EC23C7">
      <w:pPr>
        <w:pStyle w:val="Obyejn"/>
        <w:numPr>
          <w:ilvl w:val="0"/>
          <w:numId w:val="13"/>
        </w:numPr>
        <w:ind w:left="709" w:hanging="425"/>
        <w:jc w:val="both"/>
        <w:rPr>
          <w:rFonts w:ascii="Calibri" w:hAnsi="Calibri" w:cs="Calibri"/>
        </w:rPr>
      </w:pPr>
      <w:r>
        <w:rPr>
          <w:rFonts w:ascii="Calibri" w:hAnsi="Calibri" w:cs="Calibri"/>
        </w:rPr>
        <w:t>uskladnění nábytku do doby dodání</w:t>
      </w:r>
      <w:r w:rsidR="00465D1E">
        <w:rPr>
          <w:rFonts w:ascii="Calibri" w:hAnsi="Calibri" w:cs="Calibri"/>
        </w:rPr>
        <w:t>,</w:t>
      </w:r>
    </w:p>
    <w:p w14:paraId="41249346" w14:textId="77777777" w:rsidR="0047591D" w:rsidRDefault="0047591D" w:rsidP="00EC23C7">
      <w:pPr>
        <w:pStyle w:val="Obyejn"/>
        <w:numPr>
          <w:ilvl w:val="0"/>
          <w:numId w:val="13"/>
        </w:numPr>
        <w:ind w:left="709" w:hanging="425"/>
        <w:jc w:val="both"/>
        <w:rPr>
          <w:rFonts w:ascii="Calibri" w:hAnsi="Calibri" w:cs="Calibri"/>
        </w:rPr>
      </w:pPr>
      <w:r>
        <w:rPr>
          <w:rFonts w:ascii="Calibri" w:hAnsi="Calibri" w:cs="Calibri"/>
        </w:rPr>
        <w:t>balné,</w:t>
      </w:r>
    </w:p>
    <w:p w14:paraId="3332C098" w14:textId="77777777" w:rsidR="00EF3F29" w:rsidRDefault="00EF3F29" w:rsidP="00EC23C7">
      <w:pPr>
        <w:pStyle w:val="Obyejn"/>
        <w:numPr>
          <w:ilvl w:val="0"/>
          <w:numId w:val="13"/>
        </w:numPr>
        <w:ind w:left="709" w:hanging="425"/>
        <w:jc w:val="both"/>
        <w:rPr>
          <w:rFonts w:ascii="Calibri" w:hAnsi="Calibri" w:cs="Calibri"/>
        </w:rPr>
      </w:pPr>
      <w:r w:rsidRPr="00EF3F29">
        <w:rPr>
          <w:rFonts w:ascii="Calibri" w:hAnsi="Calibri" w:cs="Calibri"/>
        </w:rPr>
        <w:t xml:space="preserve">doprava </w:t>
      </w:r>
      <w:r w:rsidR="0047591D">
        <w:rPr>
          <w:rFonts w:ascii="Calibri" w:hAnsi="Calibri" w:cs="Calibri"/>
        </w:rPr>
        <w:t xml:space="preserve">nábytku </w:t>
      </w:r>
      <w:r w:rsidR="00FC7DFE">
        <w:rPr>
          <w:rFonts w:ascii="Calibri" w:hAnsi="Calibri" w:cs="Calibri"/>
        </w:rPr>
        <w:t>do</w:t>
      </w:r>
      <w:r w:rsidRPr="00EF3F29">
        <w:rPr>
          <w:rFonts w:ascii="Calibri" w:hAnsi="Calibri" w:cs="Calibri"/>
        </w:rPr>
        <w:t xml:space="preserve"> místo plnění, </w:t>
      </w:r>
    </w:p>
    <w:p w14:paraId="3D134ABB" w14:textId="77777777" w:rsidR="0047591D" w:rsidRDefault="0047591D" w:rsidP="00EC23C7">
      <w:pPr>
        <w:pStyle w:val="Obyejn"/>
        <w:numPr>
          <w:ilvl w:val="0"/>
          <w:numId w:val="13"/>
        </w:numPr>
        <w:ind w:left="709" w:hanging="425"/>
        <w:jc w:val="both"/>
        <w:rPr>
          <w:rFonts w:ascii="Calibri" w:hAnsi="Calibri" w:cs="Calibri"/>
        </w:rPr>
      </w:pPr>
      <w:r>
        <w:rPr>
          <w:rFonts w:ascii="Calibri" w:hAnsi="Calibri" w:cs="Calibri"/>
        </w:rPr>
        <w:t>umístění nábytku do jednotlivých prostor, instalace, kompletace a montáž jednotlivých dílčích části dodávaného Zboží,</w:t>
      </w:r>
    </w:p>
    <w:p w14:paraId="2826B4A9" w14:textId="77777777" w:rsidR="008D7AFF" w:rsidRDefault="00EF3F29" w:rsidP="00EC23C7">
      <w:pPr>
        <w:pStyle w:val="Obyejn"/>
        <w:numPr>
          <w:ilvl w:val="0"/>
          <w:numId w:val="13"/>
        </w:numPr>
        <w:ind w:left="709" w:hanging="425"/>
        <w:jc w:val="both"/>
        <w:rPr>
          <w:rFonts w:ascii="Calibri" w:hAnsi="Calibri" w:cs="Calibri"/>
        </w:rPr>
      </w:pPr>
      <w:r w:rsidRPr="00EF3F29">
        <w:rPr>
          <w:rFonts w:ascii="Calibri" w:hAnsi="Calibri" w:cs="Calibri"/>
        </w:rPr>
        <w:t>úklid a odvoz všech obalů a dalších materiálů používaných při vlastní montáži v souladu s ustanoveními zákona č. 541/2020 Sb., o odpadech, ve znění pozdějších předpisů z místa plnění</w:t>
      </w:r>
      <w:r w:rsidR="00CB1DF8">
        <w:rPr>
          <w:rFonts w:ascii="Calibri" w:hAnsi="Calibri" w:cs="Calibri"/>
        </w:rPr>
        <w:t>,</w:t>
      </w:r>
    </w:p>
    <w:p w14:paraId="6FED913B" w14:textId="77777777" w:rsidR="00E10D3D" w:rsidRDefault="00CB1DF8" w:rsidP="00EC23C7">
      <w:pPr>
        <w:pStyle w:val="Obyejn"/>
        <w:numPr>
          <w:ilvl w:val="0"/>
          <w:numId w:val="13"/>
        </w:numPr>
        <w:spacing w:after="120"/>
        <w:ind w:left="709" w:hanging="425"/>
        <w:jc w:val="both"/>
        <w:rPr>
          <w:rFonts w:ascii="Calibri" w:hAnsi="Calibri" w:cs="Calibri"/>
        </w:rPr>
      </w:pPr>
      <w:r>
        <w:rPr>
          <w:rFonts w:ascii="Calibri" w:hAnsi="Calibri" w:cs="Calibri"/>
        </w:rPr>
        <w:t xml:space="preserve">předání veškerých </w:t>
      </w:r>
      <w:r w:rsidRPr="00CB1DF8">
        <w:rPr>
          <w:rFonts w:ascii="Calibri" w:hAnsi="Calibri" w:cs="Calibri"/>
        </w:rPr>
        <w:t>povinných dokladů dle platných ČSN a dle právního řádu ČR vztahujících se k dodanému Zboží</w:t>
      </w:r>
      <w:r w:rsidR="0047591D">
        <w:rPr>
          <w:rFonts w:ascii="Calibri" w:hAnsi="Calibri" w:cs="Calibri"/>
        </w:rPr>
        <w:t>, např. záručních listů, návodů k obsluze, katalogových listů apod.</w:t>
      </w:r>
    </w:p>
    <w:p w14:paraId="07E97C79" w14:textId="77777777" w:rsidR="007A16A3" w:rsidRDefault="0047591D" w:rsidP="00EC23C7">
      <w:pPr>
        <w:pStyle w:val="Obyejn"/>
        <w:numPr>
          <w:ilvl w:val="0"/>
          <w:numId w:val="11"/>
        </w:numPr>
        <w:spacing w:after="120"/>
        <w:ind w:left="284" w:hanging="284"/>
        <w:jc w:val="both"/>
        <w:rPr>
          <w:rFonts w:ascii="Calibri" w:hAnsi="Calibri" w:cs="Calibri"/>
        </w:rPr>
      </w:pPr>
      <w:r w:rsidRPr="0047591D">
        <w:rPr>
          <w:rFonts w:ascii="Calibri" w:hAnsi="Calibri" w:cs="Calibri"/>
        </w:rPr>
        <w:t xml:space="preserve">Prodávající </w:t>
      </w:r>
      <w:r w:rsidR="007A16A3">
        <w:rPr>
          <w:rFonts w:ascii="Calibri" w:hAnsi="Calibri" w:cs="Calibri"/>
        </w:rPr>
        <w:t>se dále zavazuje v rámci předmětu plnění:</w:t>
      </w:r>
    </w:p>
    <w:p w14:paraId="2358E123" w14:textId="77777777" w:rsidR="00FC01AA" w:rsidRDefault="0047591D" w:rsidP="00EC23C7">
      <w:pPr>
        <w:pStyle w:val="Obyejn"/>
        <w:numPr>
          <w:ilvl w:val="0"/>
          <w:numId w:val="31"/>
        </w:numPr>
        <w:ind w:left="709" w:hanging="425"/>
        <w:jc w:val="both"/>
        <w:rPr>
          <w:rFonts w:ascii="Calibri" w:hAnsi="Calibri" w:cs="Calibri"/>
        </w:rPr>
      </w:pPr>
      <w:bookmarkStart w:id="4" w:name="_Hlk172111290"/>
      <w:r w:rsidRPr="0047591D">
        <w:rPr>
          <w:rFonts w:ascii="Calibri" w:hAnsi="Calibri" w:cs="Calibri"/>
        </w:rPr>
        <w:t>zprac</w:t>
      </w:r>
      <w:r w:rsidR="007A16A3">
        <w:rPr>
          <w:rFonts w:ascii="Calibri" w:hAnsi="Calibri" w:cs="Calibri"/>
        </w:rPr>
        <w:t>ovat</w:t>
      </w:r>
      <w:r w:rsidRPr="0047591D">
        <w:rPr>
          <w:rFonts w:ascii="Calibri" w:hAnsi="Calibri" w:cs="Calibri"/>
        </w:rPr>
        <w:t xml:space="preserve"> dílenskou/výrobní dokumentaci </w:t>
      </w:r>
      <w:r w:rsidR="00FC01AA">
        <w:rPr>
          <w:rFonts w:ascii="Calibri" w:hAnsi="Calibri" w:cs="Calibri"/>
        </w:rPr>
        <w:t xml:space="preserve">u </w:t>
      </w:r>
      <w:proofErr w:type="spellStart"/>
      <w:r w:rsidRPr="0047591D">
        <w:rPr>
          <w:rFonts w:ascii="Calibri" w:hAnsi="Calibri" w:cs="Calibri"/>
        </w:rPr>
        <w:t>atypově</w:t>
      </w:r>
      <w:proofErr w:type="spellEnd"/>
      <w:r w:rsidRPr="0047591D">
        <w:rPr>
          <w:rFonts w:ascii="Calibri" w:hAnsi="Calibri" w:cs="Calibri"/>
        </w:rPr>
        <w:t xml:space="preserve"> vyráběn</w:t>
      </w:r>
      <w:r w:rsidR="00FC01AA">
        <w:rPr>
          <w:rFonts w:ascii="Calibri" w:hAnsi="Calibri" w:cs="Calibri"/>
        </w:rPr>
        <w:t>ého nábytku</w:t>
      </w:r>
      <w:r w:rsidR="007A16A3">
        <w:rPr>
          <w:rFonts w:ascii="Calibri" w:hAnsi="Calibri" w:cs="Calibri"/>
        </w:rPr>
        <w:t xml:space="preserve"> (nábytku na míru)</w:t>
      </w:r>
      <w:r w:rsidRPr="0047591D">
        <w:rPr>
          <w:rFonts w:ascii="Calibri" w:hAnsi="Calibri" w:cs="Calibri"/>
        </w:rPr>
        <w:t xml:space="preserve">, kterou je povinen </w:t>
      </w:r>
      <w:r w:rsidR="00FC01AA">
        <w:rPr>
          <w:rFonts w:ascii="Calibri" w:hAnsi="Calibri" w:cs="Calibri"/>
        </w:rPr>
        <w:t xml:space="preserve">před zahájením výroby </w:t>
      </w:r>
      <w:r w:rsidRPr="0047591D">
        <w:rPr>
          <w:rFonts w:ascii="Calibri" w:hAnsi="Calibri" w:cs="Calibri"/>
        </w:rPr>
        <w:t xml:space="preserve">projednat a odsouhlasit se zástupcem </w:t>
      </w:r>
      <w:r w:rsidR="00FC01AA">
        <w:rPr>
          <w:rFonts w:ascii="Calibri" w:hAnsi="Calibri" w:cs="Calibri"/>
        </w:rPr>
        <w:t>Kupujícího</w:t>
      </w:r>
      <w:r w:rsidR="007A16A3">
        <w:rPr>
          <w:rFonts w:ascii="Calibri" w:hAnsi="Calibri" w:cs="Calibri"/>
        </w:rPr>
        <w:t>,</w:t>
      </w:r>
    </w:p>
    <w:bookmarkEnd w:id="4"/>
    <w:p w14:paraId="23C1B184" w14:textId="79CF6BCB" w:rsidR="007A16A3" w:rsidRPr="00DA1B0B" w:rsidRDefault="007A16A3" w:rsidP="00EC23C7">
      <w:pPr>
        <w:pStyle w:val="Obyejn"/>
        <w:numPr>
          <w:ilvl w:val="0"/>
          <w:numId w:val="31"/>
        </w:numPr>
        <w:ind w:left="709" w:hanging="425"/>
        <w:jc w:val="both"/>
        <w:rPr>
          <w:rFonts w:ascii="Calibri" w:hAnsi="Calibri" w:cs="Calibri"/>
        </w:rPr>
      </w:pPr>
      <w:r w:rsidRPr="007A16A3">
        <w:rPr>
          <w:rFonts w:ascii="Calibri" w:hAnsi="Calibri" w:cs="Calibri"/>
        </w:rPr>
        <w:t>u</w:t>
      </w:r>
      <w:r w:rsidR="00FC01AA" w:rsidRPr="007A16A3">
        <w:rPr>
          <w:rFonts w:ascii="Calibri" w:hAnsi="Calibri" w:cs="Calibri"/>
        </w:rPr>
        <w:t xml:space="preserve"> </w:t>
      </w:r>
      <w:r w:rsidRPr="007A16A3">
        <w:rPr>
          <w:rFonts w:ascii="Calibri" w:hAnsi="Calibri" w:cs="Calibri"/>
        </w:rPr>
        <w:t>nábytku</w:t>
      </w:r>
      <w:r w:rsidR="00FC01AA" w:rsidRPr="007A16A3">
        <w:rPr>
          <w:rFonts w:ascii="Calibri" w:hAnsi="Calibri" w:cs="Calibri"/>
        </w:rPr>
        <w:t xml:space="preserve">, který </w:t>
      </w:r>
      <w:r w:rsidRPr="007A16A3">
        <w:rPr>
          <w:rFonts w:ascii="Calibri" w:hAnsi="Calibri" w:cs="Calibri"/>
        </w:rPr>
        <w:t xml:space="preserve">bude </w:t>
      </w:r>
      <w:r w:rsidR="00FC01AA" w:rsidRPr="007A16A3">
        <w:rPr>
          <w:rFonts w:ascii="Calibri" w:hAnsi="Calibri" w:cs="Calibri"/>
        </w:rPr>
        <w:t xml:space="preserve">Prodávající pořizovat jako typově vyráběný, předložit jeho vzorek, popř. </w:t>
      </w:r>
      <w:r w:rsidR="00FC01AA" w:rsidRPr="00DA1B0B">
        <w:rPr>
          <w:rFonts w:ascii="Calibri" w:hAnsi="Calibri" w:cs="Calibri"/>
        </w:rPr>
        <w:t>jeho technický list k odsouhlasení Kupujícímu</w:t>
      </w:r>
      <w:bookmarkStart w:id="5" w:name="_Hlk172111237"/>
      <w:r w:rsidRPr="00DA1B0B">
        <w:rPr>
          <w:rFonts w:ascii="Calibri" w:hAnsi="Calibri" w:cs="Calibri"/>
        </w:rPr>
        <w:t>,</w:t>
      </w:r>
      <w:r w:rsidR="00DA1B0B" w:rsidRPr="00DA1B0B">
        <w:rPr>
          <w:rFonts w:ascii="Calibri" w:hAnsi="Calibri" w:cs="Calibri"/>
        </w:rPr>
        <w:t xml:space="preserve"> a to ve lhůtě  dvou (2) týdnů ode dne uzavření této smlouvy, pokud se smluvní strany nedohodnou písemně jinak</w:t>
      </w:r>
      <w:bookmarkEnd w:id="5"/>
      <w:r w:rsidR="00DA1B0B">
        <w:rPr>
          <w:rFonts w:ascii="Calibri" w:hAnsi="Calibri" w:cs="Calibri"/>
        </w:rPr>
        <w:t>,</w:t>
      </w:r>
    </w:p>
    <w:p w14:paraId="58C3D876" w14:textId="4D22C9A0" w:rsidR="007A16A3" w:rsidRPr="00DA1B0B" w:rsidRDefault="007A16A3" w:rsidP="00DA1B0B">
      <w:pPr>
        <w:pStyle w:val="Obyejn"/>
        <w:numPr>
          <w:ilvl w:val="0"/>
          <w:numId w:val="31"/>
        </w:numPr>
        <w:spacing w:after="120"/>
        <w:ind w:left="709" w:hanging="425"/>
        <w:jc w:val="both"/>
        <w:rPr>
          <w:rFonts w:ascii="Calibri" w:hAnsi="Calibri" w:cs="Calibri"/>
        </w:rPr>
      </w:pPr>
      <w:r w:rsidRPr="00DA1B0B">
        <w:rPr>
          <w:rFonts w:ascii="Calibri" w:hAnsi="Calibri" w:cs="Calibri"/>
        </w:rPr>
        <w:t xml:space="preserve">předložit </w:t>
      </w:r>
      <w:r w:rsidR="00FC7DFE" w:rsidRPr="00DA1B0B">
        <w:rPr>
          <w:rFonts w:ascii="Calibri" w:hAnsi="Calibri" w:cs="Calibri"/>
        </w:rPr>
        <w:t>vzorky materiálů, tj. textilií, lamina, výběr barev ze vzorníků apod., které mají vliv na výsledný vzhled dodávaného zboží.</w:t>
      </w:r>
      <w:r w:rsidR="00DA1B0B" w:rsidRPr="00DA1B0B">
        <w:rPr>
          <w:rFonts w:ascii="Calibri" w:hAnsi="Calibri" w:cs="Calibri"/>
        </w:rPr>
        <w:t xml:space="preserve"> a to ve lhůtě  dvou (2) týdnů ode dne uzavření této smlouvy, pokud se smluvní strany nedohodnou písemně jinak</w:t>
      </w:r>
      <w:r w:rsidR="00DA1B0B">
        <w:rPr>
          <w:rFonts w:ascii="Calibri" w:hAnsi="Calibri" w:cs="Calibri"/>
        </w:rPr>
        <w:t>.</w:t>
      </w:r>
    </w:p>
    <w:p w14:paraId="6C5419F4" w14:textId="77777777" w:rsidR="00696216" w:rsidRPr="003475C5" w:rsidRDefault="000A57DA" w:rsidP="003475C5">
      <w:pPr>
        <w:numPr>
          <w:ilvl w:val="0"/>
          <w:numId w:val="11"/>
        </w:numPr>
        <w:spacing w:after="120"/>
        <w:ind w:left="284" w:hanging="284"/>
        <w:jc w:val="both"/>
        <w:rPr>
          <w:rFonts w:cs="Calibri"/>
        </w:rPr>
      </w:pPr>
      <w:r w:rsidRPr="003475C5">
        <w:rPr>
          <w:rFonts w:cs="Calibri"/>
        </w:rPr>
        <w:t xml:space="preserve">Prodávající bere na vědomí, že v místě plnění </w:t>
      </w:r>
      <w:r w:rsidR="003475C5" w:rsidRPr="003475C5">
        <w:rPr>
          <w:rFonts w:cs="Calibri"/>
        </w:rPr>
        <w:t xml:space="preserve">budou probíhat </w:t>
      </w:r>
      <w:r w:rsidRPr="003475C5">
        <w:rPr>
          <w:rFonts w:cs="Calibri"/>
        </w:rPr>
        <w:t xml:space="preserve">stavební práce </w:t>
      </w:r>
      <w:r w:rsidR="003475C5" w:rsidRPr="003475C5">
        <w:rPr>
          <w:rFonts w:cs="Calibri"/>
        </w:rPr>
        <w:t>spočívající v renovaci vybraných výukových prostor pro doktorandy a kanceláří administrativních a akademických pracovníků fakulty. Prodávající se</w:t>
      </w:r>
      <w:r w:rsidRPr="003475C5">
        <w:rPr>
          <w:rFonts w:cs="Calibri"/>
        </w:rPr>
        <w:t xml:space="preserve"> zavazuje </w:t>
      </w:r>
      <w:r w:rsidR="003475C5" w:rsidRPr="003475C5">
        <w:rPr>
          <w:rFonts w:cs="Calibri"/>
        </w:rPr>
        <w:t xml:space="preserve">koordinovat dodávku Zboží se subjekty provádějícími tyto práce a k poskytnutí si vzájemné maximální součinnosti. Za tímto účelem se Kupující zavazuje předat Prodávajícímu bezprostředně po uzavření této smlouvy kontaktní údaje na zhotovitele stavebních prací. </w:t>
      </w:r>
      <w:bookmarkEnd w:id="0"/>
    </w:p>
    <w:p w14:paraId="7174A5D7" w14:textId="77777777" w:rsidR="00696216" w:rsidRPr="00D44F98" w:rsidRDefault="00696216" w:rsidP="00EC23C7">
      <w:pPr>
        <w:pStyle w:val="Tlotextu"/>
        <w:keepNext/>
        <w:numPr>
          <w:ilvl w:val="0"/>
          <w:numId w:val="16"/>
        </w:numPr>
        <w:ind w:left="142" w:hanging="142"/>
        <w:jc w:val="center"/>
        <w:rPr>
          <w:rFonts w:ascii="Calibri" w:hAnsi="Calibri" w:cs="Calibri"/>
          <w:b/>
          <w:bCs/>
          <w:sz w:val="22"/>
          <w:szCs w:val="22"/>
        </w:rPr>
      </w:pPr>
      <w:r w:rsidRPr="00D44F98">
        <w:rPr>
          <w:rFonts w:ascii="Calibri" w:hAnsi="Calibri" w:cs="Calibri"/>
          <w:b/>
          <w:bCs/>
          <w:sz w:val="22"/>
          <w:szCs w:val="22"/>
        </w:rPr>
        <w:t>Místo a doba plnění</w:t>
      </w:r>
    </w:p>
    <w:p w14:paraId="230B2138" w14:textId="77777777" w:rsidR="00696216" w:rsidRPr="00D44F98" w:rsidRDefault="00696216" w:rsidP="00F42E01">
      <w:pPr>
        <w:pStyle w:val="Nadpis3"/>
        <w:keepNext w:val="0"/>
        <w:numPr>
          <w:ilvl w:val="0"/>
          <w:numId w:val="20"/>
        </w:numPr>
        <w:suppressAutoHyphens/>
        <w:spacing w:before="0" w:after="120" w:line="240" w:lineRule="auto"/>
        <w:ind w:left="284" w:hanging="284"/>
        <w:jc w:val="both"/>
        <w:rPr>
          <w:rFonts w:ascii="Calibri" w:hAnsi="Calibri" w:cs="Calibri"/>
          <w:b w:val="0"/>
          <w:bCs w:val="0"/>
          <w:sz w:val="22"/>
          <w:szCs w:val="22"/>
        </w:rPr>
      </w:pPr>
      <w:bookmarkStart w:id="6" w:name="_Hlk500417759"/>
      <w:r w:rsidRPr="00D44F98">
        <w:rPr>
          <w:rFonts w:ascii="Calibri" w:hAnsi="Calibri" w:cs="Calibri"/>
          <w:b w:val="0"/>
          <w:bCs w:val="0"/>
          <w:sz w:val="22"/>
          <w:szCs w:val="22"/>
        </w:rPr>
        <w:t xml:space="preserve">Místem plnění je </w:t>
      </w:r>
      <w:r w:rsidR="003475C5" w:rsidRPr="003475C5">
        <w:rPr>
          <w:rFonts w:ascii="Calibri" w:hAnsi="Calibri" w:cs="Calibri"/>
          <w:b w:val="0"/>
          <w:bCs w:val="0"/>
          <w:sz w:val="22"/>
          <w:szCs w:val="22"/>
        </w:rPr>
        <w:t>Slezská univerzita v Opavě, Obchodně podnikatelská fakulta v Karviné, Univerzitní náměstí 1934/3, 733 40  Karviná</w:t>
      </w:r>
      <w:r w:rsidR="003475C5">
        <w:rPr>
          <w:rFonts w:ascii="Calibri" w:hAnsi="Calibri" w:cs="Calibri"/>
          <w:b w:val="0"/>
          <w:bCs w:val="0"/>
          <w:sz w:val="22"/>
          <w:szCs w:val="22"/>
        </w:rPr>
        <w:t>.</w:t>
      </w:r>
    </w:p>
    <w:p w14:paraId="7D061B69" w14:textId="4E2B2E30" w:rsidR="00696216" w:rsidRDefault="00696216" w:rsidP="00F42E01">
      <w:pPr>
        <w:pStyle w:val="Nadpis3"/>
        <w:keepNext w:val="0"/>
        <w:numPr>
          <w:ilvl w:val="0"/>
          <w:numId w:val="20"/>
        </w:numPr>
        <w:suppressAutoHyphens/>
        <w:spacing w:before="120" w:after="120" w:line="240" w:lineRule="auto"/>
        <w:ind w:left="284" w:hanging="284"/>
        <w:jc w:val="both"/>
        <w:rPr>
          <w:rFonts w:ascii="Calibri" w:hAnsi="Calibri" w:cs="Calibri"/>
          <w:b w:val="0"/>
          <w:bCs w:val="0"/>
          <w:sz w:val="22"/>
          <w:szCs w:val="22"/>
        </w:rPr>
      </w:pPr>
      <w:r w:rsidRPr="00D44F98">
        <w:rPr>
          <w:rFonts w:ascii="Calibri" w:hAnsi="Calibri" w:cs="Calibri"/>
          <w:b w:val="0"/>
          <w:bCs w:val="0"/>
          <w:sz w:val="22"/>
          <w:szCs w:val="22"/>
        </w:rPr>
        <w:t xml:space="preserve">Prodávající se zavazuje dodat </w:t>
      </w:r>
      <w:r w:rsidR="00D44F98">
        <w:rPr>
          <w:rFonts w:ascii="Calibri" w:hAnsi="Calibri" w:cs="Calibri"/>
          <w:b w:val="0"/>
          <w:bCs w:val="0"/>
          <w:sz w:val="22"/>
          <w:szCs w:val="22"/>
        </w:rPr>
        <w:t xml:space="preserve">Zboží </w:t>
      </w:r>
      <w:r w:rsidRPr="00D44F98">
        <w:rPr>
          <w:rFonts w:ascii="Calibri" w:hAnsi="Calibri" w:cs="Calibri"/>
          <w:b w:val="0"/>
          <w:bCs w:val="0"/>
          <w:sz w:val="22"/>
          <w:szCs w:val="22"/>
        </w:rPr>
        <w:t xml:space="preserve">Kupujícímu </w:t>
      </w:r>
      <w:r w:rsidRPr="00D44F98">
        <w:rPr>
          <w:rFonts w:ascii="Calibri" w:hAnsi="Calibri" w:cs="Calibri"/>
          <w:sz w:val="22"/>
          <w:szCs w:val="22"/>
        </w:rPr>
        <w:t xml:space="preserve">nejpozději do </w:t>
      </w:r>
      <w:r w:rsidR="00DA1B0B" w:rsidRPr="00DA1B0B">
        <w:rPr>
          <w:rFonts w:ascii="Calibri" w:hAnsi="Calibri" w:cs="Calibri"/>
          <w:sz w:val="22"/>
          <w:szCs w:val="22"/>
        </w:rPr>
        <w:t xml:space="preserve">29. 11. 2024 za předpokladu uzavření </w:t>
      </w:r>
      <w:r w:rsidR="00F67A54">
        <w:rPr>
          <w:rFonts w:ascii="Calibri" w:hAnsi="Calibri" w:cs="Calibri"/>
          <w:sz w:val="22"/>
          <w:szCs w:val="22"/>
        </w:rPr>
        <w:t xml:space="preserve">této </w:t>
      </w:r>
      <w:r w:rsidR="00DA1B0B" w:rsidRPr="00DA1B0B">
        <w:rPr>
          <w:rFonts w:ascii="Calibri" w:hAnsi="Calibri" w:cs="Calibri"/>
          <w:sz w:val="22"/>
          <w:szCs w:val="22"/>
        </w:rPr>
        <w:t xml:space="preserve">smlouvy do </w:t>
      </w:r>
      <w:r w:rsidR="001C2255">
        <w:rPr>
          <w:rFonts w:ascii="Calibri" w:hAnsi="Calibri" w:cs="Calibri"/>
          <w:sz w:val="22"/>
          <w:szCs w:val="22"/>
        </w:rPr>
        <w:t>15.9.</w:t>
      </w:r>
      <w:r w:rsidR="00DA1B0B" w:rsidRPr="00DA1B0B">
        <w:rPr>
          <w:rFonts w:ascii="Calibri" w:hAnsi="Calibri" w:cs="Calibri"/>
          <w:sz w:val="22"/>
          <w:szCs w:val="22"/>
        </w:rPr>
        <w:t xml:space="preserve">2024. </w:t>
      </w:r>
      <w:r w:rsidR="00DA1B0B" w:rsidRPr="00DA1B0B">
        <w:rPr>
          <w:rFonts w:ascii="Calibri" w:hAnsi="Calibri" w:cs="Calibri"/>
          <w:b w:val="0"/>
          <w:bCs w:val="0"/>
          <w:sz w:val="22"/>
          <w:szCs w:val="22"/>
        </w:rPr>
        <w:t xml:space="preserve">V případě, že smlouva bude uzavřena později, prodlužuje se dodací lhůta o tolik kalendářních dnů, o kolik přesáhla doba uzavření smlouvy datum </w:t>
      </w:r>
      <w:r w:rsidR="001C2255">
        <w:rPr>
          <w:rFonts w:ascii="Calibri" w:hAnsi="Calibri" w:cs="Calibri"/>
          <w:b w:val="0"/>
          <w:bCs w:val="0"/>
          <w:sz w:val="22"/>
          <w:szCs w:val="22"/>
        </w:rPr>
        <w:t>15.9.2024</w:t>
      </w:r>
      <w:r w:rsidR="00DA1B0B" w:rsidRPr="00DA1B0B">
        <w:rPr>
          <w:rFonts w:ascii="Calibri" w:hAnsi="Calibri" w:cs="Calibri"/>
          <w:b w:val="0"/>
          <w:bCs w:val="0"/>
          <w:sz w:val="22"/>
          <w:szCs w:val="22"/>
        </w:rPr>
        <w:t xml:space="preserve"> (např. pokud by byla smlouva uzavřena </w:t>
      </w:r>
      <w:r w:rsidR="001C2255">
        <w:rPr>
          <w:rFonts w:ascii="Calibri" w:hAnsi="Calibri" w:cs="Calibri"/>
          <w:b w:val="0"/>
          <w:bCs w:val="0"/>
          <w:sz w:val="22"/>
          <w:szCs w:val="22"/>
        </w:rPr>
        <w:t>19</w:t>
      </w:r>
      <w:r w:rsidR="00DA1B0B" w:rsidRPr="00DA1B0B">
        <w:rPr>
          <w:rFonts w:ascii="Calibri" w:hAnsi="Calibri" w:cs="Calibri"/>
          <w:b w:val="0"/>
          <w:bCs w:val="0"/>
          <w:sz w:val="22"/>
          <w:szCs w:val="22"/>
        </w:rPr>
        <w:t>.9.2024, pak se dodací lhůta prodlužuje o 4 kalendářní dny, tj. do 3.12.2024)</w:t>
      </w:r>
      <w:r w:rsidR="00DA1B0B">
        <w:rPr>
          <w:rFonts w:ascii="Calibri" w:hAnsi="Calibri" w:cs="Calibri"/>
          <w:b w:val="0"/>
          <w:bCs w:val="0"/>
          <w:sz w:val="22"/>
          <w:szCs w:val="22"/>
        </w:rPr>
        <w:t>.</w:t>
      </w:r>
      <w:r w:rsidR="00DA1B0B" w:rsidRPr="00DA1B0B">
        <w:rPr>
          <w:rFonts w:ascii="Calibri" w:hAnsi="Calibri" w:cs="Calibri"/>
          <w:b w:val="0"/>
          <w:bCs w:val="0"/>
          <w:sz w:val="22"/>
          <w:szCs w:val="22"/>
        </w:rPr>
        <w:t xml:space="preserve"> </w:t>
      </w:r>
      <w:r w:rsidRPr="00DA1B0B">
        <w:rPr>
          <w:rFonts w:ascii="Calibri" w:hAnsi="Calibri" w:cs="Calibri"/>
          <w:b w:val="0"/>
          <w:bCs w:val="0"/>
          <w:sz w:val="22"/>
          <w:szCs w:val="22"/>
        </w:rPr>
        <w:t xml:space="preserve"> </w:t>
      </w:r>
      <w:r w:rsidRPr="00D44F98">
        <w:rPr>
          <w:rFonts w:ascii="Calibri" w:hAnsi="Calibri" w:cs="Calibri"/>
          <w:b w:val="0"/>
          <w:bCs w:val="0"/>
          <w:sz w:val="22"/>
          <w:szCs w:val="22"/>
        </w:rPr>
        <w:t xml:space="preserve">Kupující se zavazuje vytvořit vhodné podmínky pro umístění a montáž Zboží v místě plnění a zajistit přístup do místa plnění v dohodnutou dobu. </w:t>
      </w:r>
      <w:bookmarkStart w:id="7" w:name="_Ref496786456"/>
      <w:bookmarkStart w:id="8" w:name="_Hlk500417777"/>
      <w:bookmarkEnd w:id="6"/>
      <w:bookmarkEnd w:id="7"/>
      <w:bookmarkEnd w:id="8"/>
      <w:r w:rsidR="002C6411" w:rsidRPr="001B3801">
        <w:rPr>
          <w:rFonts w:ascii="Calibri" w:hAnsi="Calibri" w:cs="Calibri"/>
          <w:b w:val="0"/>
          <w:bCs w:val="0"/>
          <w:sz w:val="22"/>
          <w:szCs w:val="22"/>
        </w:rPr>
        <w:t>Kupující umožňuje průběžné plnění předmětu smlouvy po částech.</w:t>
      </w:r>
    </w:p>
    <w:p w14:paraId="6E568294" w14:textId="77777777" w:rsidR="00F42E01" w:rsidRDefault="00F42E01" w:rsidP="00F42E01">
      <w:pPr>
        <w:spacing w:after="120" w:line="240" w:lineRule="auto"/>
        <w:ind w:left="284" w:hanging="284"/>
        <w:jc w:val="both"/>
      </w:pPr>
      <w:r>
        <w:lastRenderedPageBreak/>
        <w:t>3.</w:t>
      </w:r>
      <w:r>
        <w:tab/>
        <w:t>Smluvní strany se dohodly, že v případě, kdy Prodávající nebude schopen dodat Zboží nebo jeho část ve lhůtě sjednané v odst. 2. tohoto článku této smlouvy z důvodu prokazatelně objektivních příčin (např. nedostupnost materiálů, výrobků, komponent na trhu), jež nastaly po uzavření této smlouvy, bude mezi Smluvními stranami sjednán dodatek k této smlouvě, kterým bude adekvátně prodloužen termín dodání Předmětu koupě, max. však o 3 měsíce. V případě překročení sjednané max. lhůty dle předchozí věty, je Kupující oprávněn od této smlouvy odstoupit, a to v rozsahu nedodané části Předmětu koupě.</w:t>
      </w:r>
    </w:p>
    <w:p w14:paraId="07DC564A" w14:textId="77777777" w:rsidR="00F42E01" w:rsidRPr="00F42E01" w:rsidRDefault="00F42E01" w:rsidP="00F42E01">
      <w:pPr>
        <w:spacing w:after="120" w:line="240" w:lineRule="auto"/>
        <w:ind w:left="284" w:hanging="284"/>
        <w:jc w:val="both"/>
      </w:pPr>
      <w:r>
        <w:t>4.</w:t>
      </w:r>
      <w:r>
        <w:tab/>
        <w:t xml:space="preserve"> Kupující si vyhrazuje právo prodloužit dobu plnění též v případě, kdy Prodávající nebude schopen dodat Zboží nebo jeho část ve lhůtě sjednané v odst. 2. tohoto článku této smlouvy z důvodu okolností uvedených v čl. VIII. této smlouvy (vyšší moc). V takovémto případě má Prodávající  právo na prodloužení termínu plnění o dobu prodlení s dodáním Zboží z důvodu vyšší moci.</w:t>
      </w:r>
    </w:p>
    <w:p w14:paraId="2AE7055D" w14:textId="77777777" w:rsidR="00696216" w:rsidRPr="00D44F98" w:rsidRDefault="00696216" w:rsidP="00EC23C7">
      <w:pPr>
        <w:pStyle w:val="Default"/>
        <w:keepNext/>
        <w:numPr>
          <w:ilvl w:val="0"/>
          <w:numId w:val="16"/>
        </w:numPr>
        <w:ind w:left="142" w:hanging="142"/>
        <w:jc w:val="center"/>
        <w:rPr>
          <w:rFonts w:ascii="Calibri" w:hAnsi="Calibri" w:cs="Calibri"/>
          <w:b/>
          <w:bCs/>
          <w:color w:val="auto"/>
          <w:sz w:val="22"/>
          <w:szCs w:val="22"/>
        </w:rPr>
      </w:pPr>
      <w:r w:rsidRPr="00D44F98">
        <w:rPr>
          <w:rFonts w:ascii="Calibri" w:hAnsi="Calibri" w:cs="Calibri"/>
          <w:b/>
          <w:bCs/>
          <w:color w:val="auto"/>
          <w:sz w:val="22"/>
          <w:szCs w:val="22"/>
        </w:rPr>
        <w:t>Kupní cena a platební podmínky</w:t>
      </w:r>
    </w:p>
    <w:p w14:paraId="7BC58843"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Kupní cena za Zboží je uvedena v příloze č. 1 této smlouvy a činí </w:t>
      </w:r>
      <w:r w:rsidRPr="00D44F98">
        <w:rPr>
          <w:rFonts w:ascii="Calibri" w:hAnsi="Calibri" w:cs="Calibri"/>
          <w:b w:val="0"/>
          <w:bCs w:val="0"/>
          <w:sz w:val="22"/>
          <w:szCs w:val="22"/>
          <w:highlight w:val="yellow"/>
        </w:rPr>
        <w:t>[DOPLNÍ PRODÁVAJÍCÍ]</w:t>
      </w:r>
      <w:r w:rsidRPr="00D44F98">
        <w:rPr>
          <w:rFonts w:ascii="Calibri" w:hAnsi="Calibri" w:cs="Calibri"/>
          <w:b w:val="0"/>
          <w:bCs w:val="0"/>
          <w:sz w:val="22"/>
          <w:szCs w:val="22"/>
        </w:rPr>
        <w:t xml:space="preserve"> Kč bez DPH, tj. </w:t>
      </w:r>
      <w:r w:rsidRPr="00D44F98">
        <w:rPr>
          <w:rFonts w:ascii="Calibri" w:hAnsi="Calibri" w:cs="Calibri"/>
          <w:b w:val="0"/>
          <w:bCs w:val="0"/>
          <w:sz w:val="22"/>
          <w:szCs w:val="22"/>
          <w:highlight w:val="yellow"/>
        </w:rPr>
        <w:t>[DOPLNÍ PRODÁVAJÍCÍ]</w:t>
      </w:r>
      <w:r w:rsidRPr="00D44F98">
        <w:rPr>
          <w:rFonts w:ascii="Calibri" w:hAnsi="Calibri" w:cs="Calibri"/>
          <w:b w:val="0"/>
          <w:bCs w:val="0"/>
          <w:sz w:val="22"/>
          <w:szCs w:val="22"/>
        </w:rPr>
        <w:t xml:space="preserve"> Kč vč. 21 % DPH. </w:t>
      </w:r>
      <w:r w:rsidR="00AA4E05" w:rsidRPr="00AA4E05">
        <w:rPr>
          <w:rFonts w:ascii="Calibri" w:hAnsi="Calibri" w:cs="Calibri"/>
          <w:b w:val="0"/>
          <w:bCs w:val="0"/>
          <w:sz w:val="22"/>
          <w:szCs w:val="22"/>
        </w:rPr>
        <w:t>Kupní cenu lze měnit pouze v případě, že dojde v průběhu realizace předmětu veřejné zakázky ke změnám daňových předpisů upravující výši sazby DPH.</w:t>
      </w:r>
    </w:p>
    <w:p w14:paraId="64097D7B"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Kupní cena může být hrazena průběžně na základě řádného dodání a montáže dílčího plnění, vždy však na základě oběma smluvními stranami podepsaného předávacího, resp. potvrzovacího protokolu dílčího plnění.</w:t>
      </w:r>
    </w:p>
    <w:p w14:paraId="5B1FBD5C"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Smluvní ceny položek uvedených na faktuře musí odpovídat cenám uvedeným v příloze č. 1 </w:t>
      </w:r>
      <w:r w:rsidR="00D44F98">
        <w:rPr>
          <w:rFonts w:ascii="Calibri" w:hAnsi="Calibri" w:cs="Calibri"/>
          <w:b w:val="0"/>
          <w:bCs w:val="0"/>
          <w:sz w:val="22"/>
          <w:szCs w:val="22"/>
        </w:rPr>
        <w:t xml:space="preserve">této </w:t>
      </w:r>
      <w:r w:rsidRPr="00D44F98">
        <w:rPr>
          <w:rFonts w:ascii="Calibri" w:hAnsi="Calibri" w:cs="Calibri"/>
          <w:b w:val="0"/>
          <w:bCs w:val="0"/>
          <w:sz w:val="22"/>
          <w:szCs w:val="22"/>
        </w:rPr>
        <w:t xml:space="preserve">smlouvy, přičemž tyto ceny jsou platné a neměnné po celou dobu trvání této smlouvy. Smluvní strany sjednávají, že celková výše kupní ceny a jednotkové kupní ceny dle přílohy č. 1 </w:t>
      </w:r>
      <w:r w:rsidR="00D44F98">
        <w:rPr>
          <w:rFonts w:ascii="Calibri" w:hAnsi="Calibri" w:cs="Calibri"/>
          <w:b w:val="0"/>
          <w:bCs w:val="0"/>
          <w:sz w:val="22"/>
          <w:szCs w:val="22"/>
        </w:rPr>
        <w:t xml:space="preserve">této </w:t>
      </w:r>
      <w:r w:rsidRPr="00D44F98">
        <w:rPr>
          <w:rFonts w:ascii="Calibri" w:hAnsi="Calibri" w:cs="Calibri"/>
          <w:b w:val="0"/>
          <w:bCs w:val="0"/>
          <w:sz w:val="22"/>
          <w:szCs w:val="22"/>
        </w:rPr>
        <w:t xml:space="preserve">smlouvy jsou stanoveny jako nejvýše přípustné a nepřekročitelné. Prodávající prohlašuje, že celková kupní cena a jednotkové kupní ceny uvedené v příloze č. 1 této smlouvy jsou stanoveny správně, dostatečně a zahrnují veškeré náklady spojené s řádným a včasným dodáním Zboží Kupujícímu, zejména náklady na dopravu do jednotlivých míst plnění, montáž, balné a ekologickou likvidaci obalových materiálů a jiného odpadu vzniklého v důsledku předání a převzetí Zboží. </w:t>
      </w:r>
    </w:p>
    <w:p w14:paraId="6BB05EEA" w14:textId="77777777" w:rsidR="00696216" w:rsidRPr="00D44F98" w:rsidRDefault="00696216" w:rsidP="00EC23C7">
      <w:pPr>
        <w:pStyle w:val="Nadpis3"/>
        <w:keepNext w:val="0"/>
        <w:numPr>
          <w:ilvl w:val="0"/>
          <w:numId w:val="27"/>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Daň z přidané hodnoty bude Prodávající účtovat Kupujícímu v rámci fakturace provedeného plnění vždy podle aktuální zákonné úpravy zákona č. 235/2004 Sb., o dani z přidané hodnoty, ve znění pozdějších předpisů. </w:t>
      </w:r>
    </w:p>
    <w:p w14:paraId="683637CF" w14:textId="77777777" w:rsidR="00696216" w:rsidRPr="00D44F98" w:rsidRDefault="00696216" w:rsidP="00EC23C7">
      <w:pPr>
        <w:pStyle w:val="Nadpis3"/>
        <w:keepNext w:val="0"/>
        <w:numPr>
          <w:ilvl w:val="0"/>
          <w:numId w:val="27"/>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Prodávající vystaví fakturu do 10 pracovních dnů po podpisu předávacího protokolu k příslušnému plnění. Platba za každé plnění bude realizována bezhotovostním převodem na účet Prodávajícího uvedený v záhlaví této Smlouvy. </w:t>
      </w:r>
    </w:p>
    <w:p w14:paraId="0307E355" w14:textId="03167920"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Faktury budou splňovat veškeré požadavky stanovené českými právními předpisy, zejména náležitosti daňového dokladu stanovené v § 29 zákona č. 235/2004 Sb., o dani z přidané hodnoty, ve znění pozdějších předpisů a obchodní listiny stanovené v § 435 Občanského zákoníku; kromě těchto náležitostí bude faktura obsahovat označení (faktura), číslo Smlouvy, označení bankovního účtu Prodávajícího uvedeného v záhlaví Smlouvy, předmět fakturace, kupní cenu bez daně z přidané hodnoty, procentní sazbu a výši daně z přidané hodnoty a kupní cenu včetně daně z přidané hodnoty. </w:t>
      </w:r>
    </w:p>
    <w:p w14:paraId="60A8F344" w14:textId="36D769B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Společně s každou fakturou dodá Prodávající kopii předávacího protokolu podepsaného pověřeným zástupcem Kupujícího.</w:t>
      </w:r>
    </w:p>
    <w:p w14:paraId="4C896B2B" w14:textId="345D77F7" w:rsidR="00696216" w:rsidRPr="00485322" w:rsidRDefault="00696216" w:rsidP="00EC23C7">
      <w:pPr>
        <w:numPr>
          <w:ilvl w:val="0"/>
          <w:numId w:val="27"/>
        </w:numPr>
        <w:spacing w:after="120" w:line="240" w:lineRule="auto"/>
        <w:jc w:val="both"/>
        <w:rPr>
          <w:rFonts w:cs="Calibri"/>
        </w:rPr>
      </w:pPr>
      <w:r w:rsidRPr="00D44F98">
        <w:rPr>
          <w:rFonts w:cs="Calibri"/>
        </w:rPr>
        <w:t>Faktury budou splatné do 30 kalendářních dnů ode dne jejich prokazatelného doručení Kupujícímu</w:t>
      </w:r>
      <w:r w:rsidR="00485322">
        <w:rPr>
          <w:rFonts w:cs="Calibri"/>
          <w:b/>
          <w:bCs/>
        </w:rPr>
        <w:t xml:space="preserve">. </w:t>
      </w:r>
      <w:r w:rsidR="00485322" w:rsidRPr="00485322">
        <w:rPr>
          <w:rFonts w:cs="Calibri"/>
        </w:rPr>
        <w:t xml:space="preserve">Fakturu Prodávající doručí Kupujícímu buď v listinné podobě na adresu sídla Kupujícího nebo v elektronické podobě na e-mailovou adresu </w:t>
      </w:r>
      <w:hyperlink r:id="rId11" w:history="1">
        <w:r w:rsidR="000A4DA4" w:rsidRPr="00AF6880">
          <w:rPr>
            <w:rStyle w:val="Hypertextovodkaz"/>
            <w:rFonts w:cs="Calibri"/>
          </w:rPr>
          <w:t>e-podatelna@slu.cz</w:t>
        </w:r>
      </w:hyperlink>
      <w:r w:rsidR="002C6411">
        <w:rPr>
          <w:rFonts w:cs="Calibri"/>
        </w:rPr>
        <w:t xml:space="preserve">, </w:t>
      </w:r>
      <w:r w:rsidR="00485322">
        <w:rPr>
          <w:rFonts w:cs="Calibri"/>
        </w:rPr>
        <w:t xml:space="preserve">popř. do datové schránky Kupujícího. </w:t>
      </w:r>
      <w:r w:rsidR="00485322" w:rsidRPr="00485322">
        <w:rPr>
          <w:rFonts w:cs="Calibri"/>
        </w:rPr>
        <w:t xml:space="preserve"> Kupující upřednostňuje elektronické daňové doklady např. ve formátu PDF.</w:t>
      </w:r>
      <w:r w:rsidR="00485322">
        <w:rPr>
          <w:rFonts w:cs="Calibri"/>
        </w:rPr>
        <w:t xml:space="preserve"> F</w:t>
      </w:r>
      <w:r w:rsidRPr="00485322">
        <w:rPr>
          <w:rFonts w:cs="Calibri"/>
        </w:rPr>
        <w:t xml:space="preserve">akturovaná částka se bude považovat za uhrazenou okamžikem odepsání příslušné </w:t>
      </w:r>
      <w:r w:rsidRPr="00485322">
        <w:rPr>
          <w:rFonts w:cs="Calibri"/>
        </w:rPr>
        <w:lastRenderedPageBreak/>
        <w:t>finanční částky z bankovního účtu Kupujícího ve prospěch bankovního účtu Prodávajícího uvedeného v záhlaví Smlouvy.</w:t>
      </w:r>
    </w:p>
    <w:p w14:paraId="4EE13DF1"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Kupující je oprávněn vrátit do ukončení lhůty splatnosti bez zaplacení Prodávajícímu fakturu, pokud nebude obsahovat náležitosti stanovené </w:t>
      </w:r>
      <w:r w:rsidR="00485322">
        <w:rPr>
          <w:rFonts w:ascii="Calibri" w:hAnsi="Calibri" w:cs="Calibri"/>
          <w:b w:val="0"/>
          <w:bCs w:val="0"/>
          <w:sz w:val="22"/>
          <w:szCs w:val="22"/>
        </w:rPr>
        <w:t>touto s</w:t>
      </w:r>
      <w:r w:rsidRPr="00D44F98">
        <w:rPr>
          <w:rFonts w:ascii="Calibri" w:hAnsi="Calibri" w:cs="Calibri"/>
          <w:b w:val="0"/>
          <w:bCs w:val="0"/>
          <w:sz w:val="22"/>
          <w:szCs w:val="22"/>
        </w:rPr>
        <w:t>mlouvou, nebo fakturu, která bude obsahovat nesprávné cenové údaje, nebo nebude doručena v požadovaném množství výtisků nebo příloh, a to s uvedením důvodu vrácení. Prodávající je v případě vrácení faktury povinen do 10 pracovních dnů ode dne doručení vrácené faktury fakturu opravit nebo vyhotovit fakturu novou. Oprávněným vrácením faktury přestává běžet lhůta splatnosti; nová lhůta v původní délce splatnosti běží znovu ode dne prokazatelného doručení opravené nebo nově vystavené faktury Kupujícímu. Faktura se považuje za vrácenou ve lhůtě splatnosti, je-li v této lhůtě odeslána; není nutné, aby byla v téže lhůtě doručena Prodávajícímu, který ji vystavil.</w:t>
      </w:r>
    </w:p>
    <w:p w14:paraId="321220EA" w14:textId="00FF57D8"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Platby budou probíhat v CZK.</w:t>
      </w:r>
    </w:p>
    <w:p w14:paraId="7C858D17"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Zálohové platby Kupující neposkytuje.</w:t>
      </w:r>
    </w:p>
    <w:p w14:paraId="2A82B4A0" w14:textId="77777777" w:rsidR="00696216"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Prodávající prohlašuje, že správce daně před uzavřením této Smlouvy nerozhodl, že Prodávající je nespolehlivým plátcem ve smyslu ustanovení § 106a zákona o DPH. V případě, že správce daně rozhodne o tom, že Prodávající je nespolehlivým plátcem, zavazuje se Prodávající o tomto informovat Kupujícího do 3 pracovních dnů. Stane-li se Prodávající nespolehlivým plátcem, zaplatí Kupující Prodávajícímu pouze základ daně, přičemž DPH bude Kupujícím zaplacena Prodávajícímu až po písemném doložení Prodávajícího o jeho zaplacení této DPH příslušnému správci daně.</w:t>
      </w:r>
    </w:p>
    <w:p w14:paraId="35A352D3" w14:textId="2C1ADD73" w:rsidR="006A7139" w:rsidRPr="006A7139" w:rsidRDefault="006A7139" w:rsidP="00520C7C">
      <w:pPr>
        <w:pStyle w:val="Odstavecseseznamem"/>
        <w:numPr>
          <w:ilvl w:val="0"/>
          <w:numId w:val="27"/>
        </w:numPr>
        <w:jc w:val="both"/>
      </w:pPr>
      <w:r w:rsidRPr="006A7139">
        <w:t>V případě, že prodávající v souladu s čl. VII., odst. 1 této smlouvy zajišťuje dílčí plnění předmětu smlouvy prostřednictvím poddodavatelů, je povinen zajistit řádné a včasné plnění finančních závazků svým poddodavatelům, kdy za řádné a včasné plnění se považuje plné uhrazení poddodavatelem vystavených faktur za plnění poskytnutá k plnění předmětu smlouvy, ve sjednaných termínech a zcela v souladu se smluvními podmínkami uzavřeného smluvního vztahu s poddodavatelem.</w:t>
      </w:r>
    </w:p>
    <w:p w14:paraId="73582EF8" w14:textId="77777777" w:rsidR="00696216" w:rsidRPr="00485322" w:rsidRDefault="00696216" w:rsidP="00EC23C7">
      <w:pPr>
        <w:pStyle w:val="Tlotextu"/>
        <w:keepNext/>
        <w:keepLines/>
        <w:widowControl/>
        <w:numPr>
          <w:ilvl w:val="0"/>
          <w:numId w:val="16"/>
        </w:numPr>
        <w:ind w:left="142" w:right="-567" w:hanging="142"/>
        <w:jc w:val="center"/>
        <w:rPr>
          <w:rFonts w:ascii="Calibri" w:hAnsi="Calibri" w:cs="Calibri"/>
          <w:b/>
          <w:bCs/>
          <w:sz w:val="22"/>
          <w:szCs w:val="22"/>
        </w:rPr>
      </w:pPr>
      <w:r w:rsidRPr="00485322">
        <w:rPr>
          <w:rFonts w:ascii="Calibri" w:hAnsi="Calibri" w:cs="Calibri"/>
          <w:b/>
          <w:bCs/>
          <w:sz w:val="22"/>
          <w:szCs w:val="22"/>
        </w:rPr>
        <w:t>Vlastnictví a přechod nebezpečí škody na Zboží</w:t>
      </w:r>
    </w:p>
    <w:p w14:paraId="190EDFED" w14:textId="77777777" w:rsidR="00696216" w:rsidRPr="00D44F98" w:rsidRDefault="00696216" w:rsidP="00EC23C7">
      <w:pPr>
        <w:pStyle w:val="Nadpis3"/>
        <w:keepNext w:val="0"/>
        <w:numPr>
          <w:ilvl w:val="0"/>
          <w:numId w:val="23"/>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Kupující je vlastníkem dodaného Zboží</w:t>
      </w:r>
      <w:r w:rsidRPr="00D44F98">
        <w:rPr>
          <w:rFonts w:ascii="Calibri" w:hAnsi="Calibri" w:cs="Calibri"/>
          <w:b w:val="0"/>
          <w:bCs w:val="0"/>
          <w:sz w:val="22"/>
          <w:szCs w:val="22"/>
        </w:rPr>
        <w:t xml:space="preserve"> </w:t>
      </w:r>
      <w:r w:rsidRPr="00D44F98">
        <w:rPr>
          <w:rFonts w:ascii="Calibri" w:hAnsi="Calibri" w:cs="Calibri"/>
          <w:b w:val="0"/>
          <w:bCs w:val="0"/>
          <w:iCs/>
          <w:sz w:val="22"/>
          <w:szCs w:val="22"/>
        </w:rPr>
        <w:t>od okamžiku jeho dodání do místa plnění</w:t>
      </w:r>
      <w:r w:rsidRPr="00D44F98">
        <w:rPr>
          <w:rFonts w:ascii="Calibri" w:hAnsi="Calibri" w:cs="Calibri"/>
          <w:b w:val="0"/>
          <w:bCs w:val="0"/>
          <w:sz w:val="22"/>
          <w:szCs w:val="22"/>
        </w:rPr>
        <w:t xml:space="preserve"> a převzetí Kupujícím, k čemuž dochází okamžikem podpisu předávacího protokolu</w:t>
      </w:r>
      <w:r w:rsidRPr="00D44F98">
        <w:rPr>
          <w:rFonts w:ascii="Calibri" w:hAnsi="Calibri" w:cs="Calibri"/>
          <w:b w:val="0"/>
          <w:bCs w:val="0"/>
          <w:iCs/>
          <w:sz w:val="22"/>
          <w:szCs w:val="22"/>
        </w:rPr>
        <w:t>. Tímto okamžikem přechází nebezpečí škody na Zboží na Kupujícího.</w:t>
      </w:r>
    </w:p>
    <w:p w14:paraId="6AB13613" w14:textId="77777777" w:rsidR="00696216" w:rsidRPr="00485322" w:rsidRDefault="00696216" w:rsidP="00E948B0">
      <w:pPr>
        <w:pStyle w:val="Tlotextu"/>
        <w:keepNext/>
        <w:keepLines/>
        <w:numPr>
          <w:ilvl w:val="0"/>
          <w:numId w:val="16"/>
        </w:numPr>
        <w:ind w:left="142" w:right="-284" w:hanging="142"/>
        <w:jc w:val="center"/>
        <w:rPr>
          <w:rFonts w:ascii="Calibri" w:hAnsi="Calibri" w:cs="Calibri"/>
          <w:b/>
          <w:bCs/>
          <w:sz w:val="22"/>
          <w:szCs w:val="22"/>
        </w:rPr>
      </w:pPr>
      <w:r w:rsidRPr="00485322">
        <w:rPr>
          <w:rFonts w:ascii="Calibri" w:hAnsi="Calibri" w:cs="Calibri"/>
          <w:b/>
          <w:bCs/>
          <w:sz w:val="22"/>
          <w:szCs w:val="22"/>
        </w:rPr>
        <w:t xml:space="preserve">Odpovědnost za vady, záruka za jakost, reklamace </w:t>
      </w:r>
    </w:p>
    <w:p w14:paraId="2B7472D6"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 xml:space="preserve">Plnění dle této </w:t>
      </w:r>
      <w:r w:rsidR="00485322">
        <w:rPr>
          <w:rFonts w:ascii="Calibri" w:hAnsi="Calibri" w:cs="Calibri"/>
          <w:b w:val="0"/>
          <w:bCs w:val="0"/>
          <w:sz w:val="22"/>
          <w:szCs w:val="22"/>
        </w:rPr>
        <w:t>s</w:t>
      </w:r>
      <w:r w:rsidRPr="00D44F98">
        <w:rPr>
          <w:rFonts w:ascii="Calibri" w:hAnsi="Calibri" w:cs="Calibri"/>
          <w:b w:val="0"/>
          <w:bCs w:val="0"/>
          <w:sz w:val="22"/>
          <w:szCs w:val="22"/>
        </w:rPr>
        <w:t xml:space="preserve">mlouvy má vady, jestliže provedení tohoto plnění neodpovídá výsledku určenému ve </w:t>
      </w:r>
      <w:r w:rsidR="00485322">
        <w:rPr>
          <w:rFonts w:ascii="Calibri" w:hAnsi="Calibri" w:cs="Calibri"/>
          <w:b w:val="0"/>
          <w:bCs w:val="0"/>
          <w:sz w:val="22"/>
          <w:szCs w:val="22"/>
        </w:rPr>
        <w:t>s</w:t>
      </w:r>
      <w:r w:rsidRPr="00D44F98">
        <w:rPr>
          <w:rFonts w:ascii="Calibri" w:hAnsi="Calibri" w:cs="Calibri"/>
          <w:b w:val="0"/>
          <w:bCs w:val="0"/>
          <w:sz w:val="22"/>
          <w:szCs w:val="22"/>
        </w:rPr>
        <w:t xml:space="preserve">mlouvě, tj. kvalitě, rozsahu, obecně závazným předpisům a technickým normám. </w:t>
      </w:r>
    </w:p>
    <w:p w14:paraId="2D663FDA"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 xml:space="preserve">Vady dodaného Zboží je Kupující povinen reklamovat neprodleně po jejich zjištění. Vady je Kupující povinen uplatnit písemně na e-mail Prodávajícího uvedený v záhlaví této </w:t>
      </w:r>
      <w:r w:rsidR="00485322">
        <w:rPr>
          <w:rFonts w:ascii="Calibri" w:hAnsi="Calibri" w:cs="Calibri"/>
          <w:b w:val="0"/>
          <w:bCs w:val="0"/>
          <w:sz w:val="22"/>
          <w:szCs w:val="22"/>
        </w:rPr>
        <w:t>s</w:t>
      </w:r>
      <w:r w:rsidRPr="00D44F98">
        <w:rPr>
          <w:rFonts w:ascii="Calibri" w:hAnsi="Calibri" w:cs="Calibri"/>
          <w:b w:val="0"/>
          <w:bCs w:val="0"/>
          <w:sz w:val="22"/>
          <w:szCs w:val="22"/>
        </w:rPr>
        <w:t>mlouvy či jiným vhodným způsobem.</w:t>
      </w:r>
    </w:p>
    <w:p w14:paraId="46AC6C4E"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Kupující se zavazuje provést kontrolu Zboží včetně jeho částí a příslušenství ihned při jeho převzetí. Zjevné vady Zboží se Kupující zavazuje u Prodávajícího reklamovat okamžitě při převzetí Zboží, např. záznamem na předávací protokol. V případě, že Kupující zjistí vady Zboží po jeho převzetí, zavazuje se tyto vady bez zbytečného odkladu písemně reklamovat u Prodávajícího. Kupující se zavazuje vady Zboží reklamovat u Prodávajícího na základě písemného zápisu o reklamaci, ve kterém Kupující popíše vady Zboží.</w:t>
      </w:r>
    </w:p>
    <w:p w14:paraId="5FC3CB91"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 xml:space="preserve">Prodávající je povinen odstranit zjištěné vady dodaného Zboží bez zbytečného odkladu, a to vždy nejpozději do 5 pracovních dnů, je-li to z povahy vady možné, od prokazatelného doručení písemného oznámení vady Prodávajícímu, případně s ohledem na povahu vady ve lhůtě delší, bude-li v tomto učiněna dohoda příslušných stran. Není-li možné, s ohledem na povahu vady, již takovou vadu odstranit, vyhrazuje si Kupující právo požadovat od Prodávajícího poskytnutí nového, bezvadného Zboží stejného druhu a kvality, a to ve lhůtě dle předchozí věty tohoto </w:t>
      </w:r>
      <w:r w:rsidRPr="00D44F98">
        <w:rPr>
          <w:rFonts w:ascii="Calibri" w:hAnsi="Calibri" w:cs="Calibri"/>
          <w:b w:val="0"/>
          <w:bCs w:val="0"/>
          <w:sz w:val="22"/>
          <w:szCs w:val="22"/>
        </w:rPr>
        <w:lastRenderedPageBreak/>
        <w:t>odstavce Smlouvy, nebude-li příslušnými stranami dohodnuto jinak. Prodávající se zavazuje zabezpečit přepravu reklamovaného, příp. nového Zboží tam i zpět na vlastní náklady a riziko.</w:t>
      </w:r>
    </w:p>
    <w:p w14:paraId="756574B5"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Smluvní strany sjednávají, že záruka ani odpovědnost za vady se nevztahuje na běžné opotřebení Zboží, ani vady Zboží způsobené nevhodnou manipulací, skladováním nebo užitím na straně Kupujícího. Prodávající neodpovídá za vady, které byly způsobeny po přechodu nebezpečí škody na Kupujícího, a nezpůsobil je Prodávající.</w:t>
      </w:r>
    </w:p>
    <w:p w14:paraId="503B2755"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Prodávající odpovídá za vady Zboží způsobené dopravou Zboží do místa plnění bez ohledu na to, prostřednictvím jaké osoby tuto dopravu zajišťuje.</w:t>
      </w:r>
    </w:p>
    <w:p w14:paraId="0860D128"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Prodávající poskytuje na dodávané Zboží záruku za jakost v délce 24 měsíců ode dne převzetí Zboží Kupujícím, resp. okamžikem podepsání předávacího protokolu.</w:t>
      </w:r>
    </w:p>
    <w:p w14:paraId="0544A6E1"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Jestliže Prodávající neodstraní vady vzniklé v záruční době ve lhůtě dle odst. 5 tohoto článku Smlouvy, může Kupující zadat odstranění vad třetí osobě. V tomto případě odstraní třetí osoba vady proti úhradě Prodávajícího a zároveň se Prodávající nezbavuje záruční povinnosti.</w:t>
      </w:r>
    </w:p>
    <w:p w14:paraId="35C2B3D2" w14:textId="77777777" w:rsidR="00696216" w:rsidRPr="00485322" w:rsidRDefault="00696216" w:rsidP="00EC23C7">
      <w:pPr>
        <w:pStyle w:val="Tlotextu"/>
        <w:keepNext/>
        <w:keepLines/>
        <w:numPr>
          <w:ilvl w:val="0"/>
          <w:numId w:val="16"/>
        </w:numPr>
        <w:ind w:left="142" w:right="-284" w:hanging="142"/>
        <w:jc w:val="center"/>
        <w:rPr>
          <w:rFonts w:ascii="Calibri" w:hAnsi="Calibri" w:cs="Calibri"/>
          <w:b/>
          <w:bCs/>
          <w:sz w:val="22"/>
          <w:szCs w:val="22"/>
        </w:rPr>
      </w:pPr>
      <w:r w:rsidRPr="00485322">
        <w:rPr>
          <w:rFonts w:ascii="Calibri" w:hAnsi="Calibri" w:cs="Calibri"/>
          <w:b/>
          <w:bCs/>
          <w:sz w:val="22"/>
          <w:szCs w:val="22"/>
        </w:rPr>
        <w:t>Způsob provedení předmětu Smlouvy</w:t>
      </w:r>
    </w:p>
    <w:p w14:paraId="30EA2500" w14:textId="77777777" w:rsidR="006A7139" w:rsidRPr="006A7139" w:rsidRDefault="006A7139" w:rsidP="00520C7C">
      <w:pPr>
        <w:pStyle w:val="Odstavecseseznamem"/>
        <w:numPr>
          <w:ilvl w:val="0"/>
          <w:numId w:val="28"/>
        </w:numPr>
        <w:spacing w:after="120"/>
        <w:jc w:val="both"/>
        <w:rPr>
          <w:rFonts w:cs="Calibri"/>
          <w:color w:val="auto"/>
        </w:rPr>
      </w:pPr>
      <w:r w:rsidRPr="006A7139">
        <w:rPr>
          <w:rFonts w:cs="Calibri"/>
          <w:color w:val="auto"/>
        </w:rPr>
        <w:t xml:space="preserve">Prodávající je oprávněn za účelem zajištění předmětu smlouvy poskytnout dodávky prostřednictvím svých poddodavatelů. Prodávající je povinen zajistit, aby se na předmětu smlouvy podíleli poddodavatelé, jejichž prostřednictvím prokazoval kvalifikaci v zadávacím řízení. V případě, že by prodávající hodlal provést změnu v osobě poddodavatele, prostřednictvím kterého prodávající prokazoval v zadávacím řízení kvalifikaci, musí nový poddodavatel splňovat tytéž kvalifikační předpoklady jako poddodavatel původní. </w:t>
      </w:r>
    </w:p>
    <w:p w14:paraId="09794DF8"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Smluvní strany se zavazují vzájemně spolupracovat a poskytovat si veškeré informace potřebné pro řádné plnění této Smlouvy. Smluvní strany se dále zavazují vzájemně se informovat </w:t>
      </w:r>
      <w:r w:rsidR="00485322">
        <w:rPr>
          <w:rFonts w:ascii="Calibri" w:hAnsi="Calibri" w:cs="Calibri"/>
          <w:b w:val="0"/>
          <w:bCs w:val="0"/>
          <w:sz w:val="22"/>
          <w:szCs w:val="22"/>
        </w:rPr>
        <w:br/>
      </w:r>
      <w:r w:rsidRPr="00D44F98">
        <w:rPr>
          <w:rFonts w:ascii="Calibri" w:hAnsi="Calibri" w:cs="Calibri"/>
          <w:b w:val="0"/>
          <w:bCs w:val="0"/>
          <w:sz w:val="22"/>
          <w:szCs w:val="22"/>
        </w:rPr>
        <w:t xml:space="preserve">o veškerých skutečnostech, které jsou nebo mohou být důležité pro řádné plnění této Smlouvy. </w:t>
      </w:r>
    </w:p>
    <w:p w14:paraId="0DB0CBEF"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Smluvní strany se zavazují plnit povinnosti vyplývající z této Smlouvy tak, aby nedocházelo </w:t>
      </w:r>
      <w:r w:rsidR="00485322">
        <w:rPr>
          <w:rFonts w:ascii="Calibri" w:hAnsi="Calibri" w:cs="Calibri"/>
          <w:b w:val="0"/>
          <w:bCs w:val="0"/>
          <w:sz w:val="22"/>
          <w:szCs w:val="22"/>
        </w:rPr>
        <w:br/>
      </w:r>
      <w:r w:rsidRPr="00D44F98">
        <w:rPr>
          <w:rFonts w:ascii="Calibri" w:hAnsi="Calibri" w:cs="Calibri"/>
          <w:b w:val="0"/>
          <w:bCs w:val="0"/>
          <w:sz w:val="22"/>
          <w:szCs w:val="22"/>
        </w:rPr>
        <w:t>k prodlení s plněním jednotlivých termínů a k prodlení s placením jednotlivých peněžních závazků.</w:t>
      </w:r>
    </w:p>
    <w:p w14:paraId="528C4313"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Prodávající se zavazuje dodávat Zboží řádně, včas, v náležité kvalitě a v souladu se všemi podmínkami a požadavky Kupujícího uvedenými v této smlouvě a jejích přílohách. </w:t>
      </w:r>
    </w:p>
    <w:p w14:paraId="69F61308" w14:textId="5A16FAF2"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Kupující se zavazuje za podmínek stanovených touto smlouvou zaplatit za řádně a včas dodané a odevzdané Zboží Prodávajícímu cenu sjednanou v čl. </w:t>
      </w:r>
      <w:r w:rsidR="00465D1E">
        <w:rPr>
          <w:rFonts w:ascii="Calibri" w:hAnsi="Calibri" w:cs="Calibri"/>
          <w:b w:val="0"/>
          <w:bCs w:val="0"/>
          <w:sz w:val="22"/>
          <w:szCs w:val="22"/>
        </w:rPr>
        <w:t>IV</w:t>
      </w:r>
      <w:r w:rsidRPr="00D44F98">
        <w:rPr>
          <w:rFonts w:ascii="Calibri" w:hAnsi="Calibri" w:cs="Calibri"/>
          <w:b w:val="0"/>
          <w:bCs w:val="0"/>
          <w:sz w:val="22"/>
          <w:szCs w:val="22"/>
        </w:rPr>
        <w:t xml:space="preserve">. této smlouvy. Kupující není povinen převzít Zboží, pokud není předáno včas a v souladu s touto smlouvou a jejími přílohami. Za takto nepřevzaté Zboží není Kupující povinen zaplatit Prodávajícímu jakoukoliv cenu. </w:t>
      </w:r>
    </w:p>
    <w:p w14:paraId="2044FFA9" w14:textId="77777777" w:rsidR="00696216" w:rsidRPr="00D44F98" w:rsidRDefault="00696216" w:rsidP="00F42E01">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Při dodávce Zboží a poskytování souvisejících služeb (doprava na místo plnění, balné, ekologická likvidace obalového materiálu apod.) je Prodávající vázán zákony a jinými obecně závaznými právními předpisy České republiky a pokyny Kupujícího.  </w:t>
      </w:r>
    </w:p>
    <w:p w14:paraId="1210C380" w14:textId="77777777" w:rsidR="00696216" w:rsidRPr="00D44F98" w:rsidRDefault="00696216" w:rsidP="00F42E01">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iCs/>
          <w:sz w:val="22"/>
          <w:szCs w:val="22"/>
        </w:rPr>
        <w:t xml:space="preserve">Prodávající se zavazuje použít při </w:t>
      </w:r>
      <w:r w:rsidRPr="00D44F98">
        <w:rPr>
          <w:rFonts w:ascii="Calibri" w:hAnsi="Calibri" w:cs="Calibri"/>
          <w:b w:val="0"/>
          <w:bCs w:val="0"/>
          <w:sz w:val="22"/>
          <w:szCs w:val="22"/>
        </w:rPr>
        <w:t>plnění předmětu smlouvy</w:t>
      </w:r>
      <w:r w:rsidRPr="00D44F98" w:rsidDel="001A7BDA">
        <w:rPr>
          <w:rFonts w:ascii="Calibri" w:hAnsi="Calibri" w:cs="Calibri"/>
          <w:b w:val="0"/>
          <w:bCs w:val="0"/>
          <w:iCs/>
          <w:sz w:val="22"/>
          <w:szCs w:val="22"/>
        </w:rPr>
        <w:t xml:space="preserve"> </w:t>
      </w:r>
      <w:r w:rsidRPr="00D44F98">
        <w:rPr>
          <w:rFonts w:ascii="Calibri" w:hAnsi="Calibri" w:cs="Calibri"/>
          <w:b w:val="0"/>
          <w:bCs w:val="0"/>
          <w:iCs/>
          <w:sz w:val="22"/>
          <w:szCs w:val="22"/>
        </w:rPr>
        <w:t xml:space="preserve">ekologicky nezávadné materiály. </w:t>
      </w:r>
    </w:p>
    <w:p w14:paraId="2828B575" w14:textId="77777777" w:rsidR="00696216" w:rsidRPr="00D44F98" w:rsidRDefault="00696216" w:rsidP="00F42E01">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iCs/>
          <w:sz w:val="22"/>
          <w:szCs w:val="22"/>
        </w:rPr>
        <w:t>Prodávající je povinen při realizaci plnění zakrýt podlahové krytiny ve všech použitých prostorách dle pokynů kupujícího.</w:t>
      </w:r>
    </w:p>
    <w:p w14:paraId="3CC60692" w14:textId="77777777" w:rsidR="00696216" w:rsidRPr="00D44F98" w:rsidRDefault="00696216" w:rsidP="00F42E01">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Prodávající se zavazuje, že jím dodávané Zboží nebude zatíženo jakýmikoli faktickými ani právními vadami či právy třetích osob, zejména takovými, ze kterých by pro Kupujícího vyplynuly jakékoliv další finanční nebo jiné nároky třetích osob. V opačném případě Prodávající ponese veškeré důsledky takovéhoto porušení práv třetích osob a zároveň je povinen takové právní vady bez zbytečného odkladu na svůj náklad odstranit, resp. zajistit jejich odstranění.</w:t>
      </w:r>
    </w:p>
    <w:p w14:paraId="13F6EA4E" w14:textId="77777777" w:rsidR="00F42E01" w:rsidRDefault="00F42E01" w:rsidP="00F42E01">
      <w:pPr>
        <w:pStyle w:val="Tlotextu"/>
        <w:keepNext/>
        <w:numPr>
          <w:ilvl w:val="0"/>
          <w:numId w:val="16"/>
        </w:numPr>
        <w:ind w:left="142" w:right="-284" w:hanging="142"/>
        <w:jc w:val="center"/>
        <w:rPr>
          <w:rFonts w:ascii="Calibri" w:hAnsi="Calibri" w:cs="Calibri"/>
          <w:b/>
          <w:bCs/>
          <w:sz w:val="22"/>
          <w:szCs w:val="22"/>
        </w:rPr>
      </w:pPr>
      <w:r>
        <w:rPr>
          <w:rFonts w:ascii="Calibri" w:hAnsi="Calibri" w:cs="Calibri"/>
          <w:b/>
          <w:bCs/>
          <w:sz w:val="22"/>
          <w:szCs w:val="22"/>
        </w:rPr>
        <w:t>Vyšší moc</w:t>
      </w:r>
    </w:p>
    <w:p w14:paraId="02876EF5" w14:textId="77777777" w:rsidR="00F42E01" w:rsidRPr="00765E29" w:rsidRDefault="00F42E01" w:rsidP="00F42E01">
      <w:pPr>
        <w:widowControl w:val="0"/>
        <w:suppressAutoHyphens/>
        <w:spacing w:after="120" w:line="240" w:lineRule="auto"/>
        <w:ind w:left="426" w:hanging="426"/>
        <w:jc w:val="both"/>
        <w:rPr>
          <w:rFonts w:cs="Calibri"/>
          <w:bCs/>
        </w:rPr>
      </w:pPr>
      <w:r>
        <w:rPr>
          <w:rFonts w:cs="Calibri"/>
          <w:bCs/>
        </w:rPr>
        <w:t xml:space="preserve">1. </w:t>
      </w:r>
      <w:r>
        <w:rPr>
          <w:rFonts w:cs="Calibri"/>
          <w:bCs/>
        </w:rPr>
        <w:tab/>
      </w:r>
      <w:r w:rsidRPr="00765E29">
        <w:rPr>
          <w:rFonts w:cs="Calibri"/>
          <w:bCs/>
        </w:rPr>
        <w:t>Smluvní strany jsou zproštěny odpovědnosti za částečné nebo úplné neplnění smluvních závazků, jestliže k němu došlo v důsledku vyšší moci. Za vyšší moc se pro účely této smlouvy považují:</w:t>
      </w:r>
    </w:p>
    <w:p w14:paraId="20B85E75" w14:textId="77777777" w:rsidR="00F42E01" w:rsidRPr="00765E29" w:rsidRDefault="00F42E01" w:rsidP="00F42E01">
      <w:pPr>
        <w:widowControl w:val="0"/>
        <w:suppressAutoHyphens/>
        <w:spacing w:after="0" w:line="240" w:lineRule="auto"/>
        <w:ind w:left="709" w:hanging="283"/>
        <w:jc w:val="both"/>
        <w:rPr>
          <w:rFonts w:cs="Calibri"/>
          <w:bCs/>
        </w:rPr>
      </w:pPr>
      <w:r w:rsidRPr="00765E29">
        <w:rPr>
          <w:rFonts w:cs="Calibri"/>
          <w:bCs/>
        </w:rPr>
        <w:lastRenderedPageBreak/>
        <w:t>a)</w:t>
      </w:r>
      <w:r w:rsidRPr="00765E29">
        <w:rPr>
          <w:rFonts w:cs="Calibri"/>
          <w:bCs/>
        </w:rPr>
        <w:tab/>
        <w:t>mimořádné události nebo okolnosti, které nemohla žádná ze smluvních stran před uzavřením této smlouvy předvídat ani jí předejít přijetím preventivního opatření, která je mimo jakoukoliv kontrolu kterékoliv smluvní strany a která podstatným způsobem ztěžuje nebo znemožňuje plnění povinností dle této smlouvy kteroukoliv ze smluvních stran,</w:t>
      </w:r>
    </w:p>
    <w:p w14:paraId="5C0C83D9" w14:textId="77777777" w:rsidR="00F42E01" w:rsidRPr="00765E29" w:rsidRDefault="00F42E01" w:rsidP="00F42E01">
      <w:pPr>
        <w:widowControl w:val="0"/>
        <w:suppressAutoHyphens/>
        <w:spacing w:after="0" w:line="240" w:lineRule="auto"/>
        <w:ind w:left="709" w:hanging="283"/>
        <w:jc w:val="both"/>
        <w:rPr>
          <w:rFonts w:cs="Calibri"/>
          <w:bCs/>
        </w:rPr>
      </w:pPr>
      <w:r w:rsidRPr="00765E29">
        <w:rPr>
          <w:rFonts w:cs="Calibri"/>
          <w:bCs/>
        </w:rPr>
        <w:t>b)</w:t>
      </w:r>
      <w:r w:rsidRPr="00765E29">
        <w:rPr>
          <w:rFonts w:cs="Calibri"/>
          <w:bCs/>
        </w:rPr>
        <w:tab/>
        <w:t>válka, nepřátelské vojenské akce, teroristické útoky, povstání, občanské nepokoje, vzpoury, omezení pohybu osob, přítomnost ionizujícího nebo radioaktivního záření, požár, výbuch, záplava a jiné živelné nebo přírodní katastrofy,</w:t>
      </w:r>
    </w:p>
    <w:p w14:paraId="672B0867" w14:textId="77777777" w:rsidR="00F42E01" w:rsidRPr="00765E29" w:rsidRDefault="00F42E01" w:rsidP="00F42E01">
      <w:pPr>
        <w:widowControl w:val="0"/>
        <w:suppressAutoHyphens/>
        <w:spacing w:after="120" w:line="240" w:lineRule="auto"/>
        <w:ind w:left="709" w:hanging="283"/>
        <w:jc w:val="both"/>
        <w:rPr>
          <w:rFonts w:cs="Calibri"/>
          <w:bCs/>
        </w:rPr>
      </w:pPr>
      <w:r w:rsidRPr="00765E29">
        <w:rPr>
          <w:rFonts w:cs="Calibri"/>
          <w:bCs/>
        </w:rPr>
        <w:t>c)</w:t>
      </w:r>
      <w:r w:rsidRPr="00765E29">
        <w:rPr>
          <w:rFonts w:cs="Calibri"/>
          <w:bCs/>
        </w:rPr>
        <w:tab/>
        <w:t>omezená dostupnost dodávek na trhu, jako jsou suroviny, energie, výrobky nebo služby nezbytné pro plnění povinností sjednaných v této smlouvě.</w:t>
      </w:r>
    </w:p>
    <w:p w14:paraId="78EE38D2" w14:textId="77777777" w:rsidR="00F42E01" w:rsidRPr="00765E29" w:rsidRDefault="00F42E01" w:rsidP="00F42E01">
      <w:pPr>
        <w:widowControl w:val="0"/>
        <w:suppressAutoHyphens/>
        <w:spacing w:after="120" w:line="240" w:lineRule="auto"/>
        <w:ind w:left="426" w:hanging="426"/>
        <w:jc w:val="both"/>
        <w:rPr>
          <w:rFonts w:cs="Calibri"/>
          <w:bCs/>
        </w:rPr>
      </w:pPr>
      <w:r w:rsidRPr="00765E29">
        <w:rPr>
          <w:rFonts w:cs="Calibri"/>
          <w:bCs/>
        </w:rPr>
        <w:t>2.</w:t>
      </w:r>
      <w:r w:rsidRPr="00765E29">
        <w:rPr>
          <w:rFonts w:cs="Calibri"/>
          <w:bCs/>
        </w:rPr>
        <w:tab/>
        <w:t xml:space="preserve">Pro účely této Smlouvy se za vyšší moc dále považuje i situace, které na základě rozhodnutí Kupujícího znemožní Prodávajícímu přístup do objektu Kupujícího (místa dodání).   </w:t>
      </w:r>
    </w:p>
    <w:p w14:paraId="6606D596" w14:textId="77777777" w:rsidR="00F42E01" w:rsidRPr="00765E29" w:rsidRDefault="00F42E01" w:rsidP="00F42E01">
      <w:pPr>
        <w:widowControl w:val="0"/>
        <w:suppressAutoHyphens/>
        <w:spacing w:after="120" w:line="240" w:lineRule="auto"/>
        <w:ind w:left="426" w:hanging="426"/>
        <w:jc w:val="both"/>
        <w:rPr>
          <w:rFonts w:cs="Calibri"/>
          <w:bCs/>
        </w:rPr>
      </w:pPr>
      <w:r w:rsidRPr="00765E29">
        <w:rPr>
          <w:rFonts w:cs="Calibri"/>
          <w:bCs/>
        </w:rPr>
        <w:t>3.</w:t>
      </w:r>
      <w:r w:rsidRPr="00765E29">
        <w:rPr>
          <w:rFonts w:cs="Calibri"/>
          <w:bCs/>
        </w:rPr>
        <w:tab/>
        <w:t xml:space="preserve">Výslovně se stanovuje, že vyšší mocí není stávka zaměstnanců Prodávajícího nebo jeho poddodavatelů, ani hospodářské poměry Smluvních stran. </w:t>
      </w:r>
    </w:p>
    <w:p w14:paraId="2F3CBABA" w14:textId="77777777" w:rsidR="00F42E01" w:rsidRPr="00765E29" w:rsidRDefault="00F42E01" w:rsidP="00F42E01">
      <w:pPr>
        <w:widowControl w:val="0"/>
        <w:suppressAutoHyphens/>
        <w:spacing w:after="120" w:line="240" w:lineRule="auto"/>
        <w:ind w:left="426" w:hanging="426"/>
        <w:jc w:val="both"/>
        <w:rPr>
          <w:rFonts w:cs="Calibri"/>
          <w:bCs/>
        </w:rPr>
      </w:pPr>
      <w:r w:rsidRPr="00765E29">
        <w:rPr>
          <w:rFonts w:cs="Calibri"/>
          <w:bCs/>
        </w:rPr>
        <w:t>4.</w:t>
      </w:r>
      <w:r w:rsidRPr="00765E29">
        <w:rPr>
          <w:rFonts w:cs="Calibri"/>
          <w:bCs/>
        </w:rPr>
        <w:tab/>
        <w:t xml:space="preserve">V případě, že některá Smluvní strana nebude schopna plnit své závazky ze smlouvy </w:t>
      </w:r>
      <w:r w:rsidRPr="00765E29">
        <w:rPr>
          <w:rFonts w:cs="Calibri"/>
          <w:bCs/>
        </w:rPr>
        <w:br/>
        <w:t>v důsledku vyšší moci, bude povinna neprodleně a písemně o této skutečnosti vyrozumět druhou Smluvní stranu. Obdobně poté, co účinky vyšší moci pominou, bude Smluvní strana, jež byla vyšší mocí dotčena, povinna neprodleně a písemně vyrozumět druhou Smluvní stranu o této skutečnosti.</w:t>
      </w:r>
    </w:p>
    <w:p w14:paraId="47D4463D" w14:textId="77777777" w:rsidR="00F42E01" w:rsidRPr="00F42E01" w:rsidRDefault="00F42E01" w:rsidP="00F42E01">
      <w:pPr>
        <w:widowControl w:val="0"/>
        <w:suppressAutoHyphens/>
        <w:spacing w:after="120" w:line="240" w:lineRule="auto"/>
        <w:ind w:left="426" w:hanging="426"/>
        <w:jc w:val="both"/>
        <w:rPr>
          <w:rFonts w:cs="Calibri"/>
          <w:bCs/>
        </w:rPr>
      </w:pPr>
      <w:r w:rsidRPr="00765E29">
        <w:rPr>
          <w:rFonts w:cs="Calibri"/>
          <w:bCs/>
        </w:rPr>
        <w:t xml:space="preserve">5. </w:t>
      </w:r>
      <w:r w:rsidRPr="00765E29">
        <w:rPr>
          <w:rFonts w:cs="Calibri"/>
          <w:bCs/>
        </w:rPr>
        <w:tab/>
        <w:t xml:space="preserve">Kterákoliv ze Smluvních stran je oprávněna od této smlouvy odstoupit, jestliže okolnost vyšší moci, trvá déle než 2 měsíce a mezi Smluvními stranami nedojde k dohodě </w:t>
      </w:r>
      <w:r w:rsidRPr="00765E29">
        <w:rPr>
          <w:rFonts w:cs="Calibri"/>
          <w:bCs/>
        </w:rPr>
        <w:br/>
        <w:t>o odpovídajících změnách smlouvy.</w:t>
      </w:r>
    </w:p>
    <w:p w14:paraId="359775BE" w14:textId="77777777" w:rsidR="00696216" w:rsidRPr="00485322" w:rsidRDefault="00696216" w:rsidP="00EC23C7">
      <w:pPr>
        <w:pStyle w:val="Tlotextu"/>
        <w:keepNext/>
        <w:numPr>
          <w:ilvl w:val="0"/>
          <w:numId w:val="16"/>
        </w:numPr>
        <w:ind w:left="142" w:right="-284" w:hanging="142"/>
        <w:jc w:val="center"/>
        <w:rPr>
          <w:rFonts w:ascii="Calibri" w:hAnsi="Calibri" w:cs="Calibri"/>
          <w:b/>
          <w:bCs/>
          <w:sz w:val="22"/>
          <w:szCs w:val="22"/>
        </w:rPr>
      </w:pPr>
      <w:r w:rsidRPr="00485322">
        <w:rPr>
          <w:rFonts w:ascii="Calibri" w:hAnsi="Calibri" w:cs="Calibri"/>
          <w:b/>
          <w:bCs/>
          <w:sz w:val="22"/>
          <w:szCs w:val="22"/>
        </w:rPr>
        <w:t>Náhrada škody</w:t>
      </w:r>
    </w:p>
    <w:p w14:paraId="0E8CBCDD" w14:textId="77777777" w:rsidR="00696216" w:rsidRPr="00D44F98" w:rsidRDefault="00696216" w:rsidP="00EC23C7">
      <w:pPr>
        <w:pStyle w:val="Nadpis3"/>
        <w:keepNext w:val="0"/>
        <w:numPr>
          <w:ilvl w:val="0"/>
          <w:numId w:val="29"/>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Smluvní strany se zavazují vyvinout maximální úsilí k předcházení škodám a k minimalizaci vzniklých škod. Smluvní strany nesou odpovědnost za škodu či jinou újmu způsobenou při plnění předmětu této smlouvy dle platných a účinných právních předpisů České republiky a této Smlouvy a případně vzniklou škodu či jinou újmu jsou povinny si nahradit.</w:t>
      </w:r>
    </w:p>
    <w:p w14:paraId="48361EA9" w14:textId="77777777" w:rsidR="00696216" w:rsidRPr="00D44F98" w:rsidRDefault="00696216" w:rsidP="00EC23C7">
      <w:pPr>
        <w:pStyle w:val="Nadpis3"/>
        <w:keepNext w:val="0"/>
        <w:numPr>
          <w:ilvl w:val="0"/>
          <w:numId w:val="29"/>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Prodávající odpovídá za veškerou způsobenou škodu či jinou újmu, a to vzniklou jak porušením této </w:t>
      </w:r>
      <w:r w:rsidR="00923E49">
        <w:rPr>
          <w:rFonts w:ascii="Calibri" w:hAnsi="Calibri" w:cs="Calibri"/>
          <w:b w:val="0"/>
          <w:bCs w:val="0"/>
          <w:sz w:val="22"/>
          <w:szCs w:val="22"/>
        </w:rPr>
        <w:t>s</w:t>
      </w:r>
      <w:r w:rsidRPr="00D44F98">
        <w:rPr>
          <w:rFonts w:ascii="Calibri" w:hAnsi="Calibri" w:cs="Calibri"/>
          <w:b w:val="0"/>
          <w:bCs w:val="0"/>
          <w:sz w:val="22"/>
          <w:szCs w:val="22"/>
        </w:rPr>
        <w:t xml:space="preserve">mlouvy, opomenutím nebo dodáním vadného Zboží, tak i porušením povinností stanovených platnými a účinnými právními předpisy České republiky. </w:t>
      </w:r>
    </w:p>
    <w:p w14:paraId="5F4311F5" w14:textId="77777777" w:rsidR="00696216" w:rsidRPr="00D44F98" w:rsidRDefault="00696216" w:rsidP="00EC23C7">
      <w:pPr>
        <w:pStyle w:val="Nadpis3"/>
        <w:keepNext w:val="0"/>
        <w:numPr>
          <w:ilvl w:val="0"/>
          <w:numId w:val="29"/>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Škoda či jiná újma se hradí v penězích, nebo, je-li to možné nebo účelné, uvedením do předešlého stavu podle volby poškozené strany v konkrétním případě. </w:t>
      </w:r>
    </w:p>
    <w:p w14:paraId="2B14D8AB" w14:textId="77777777" w:rsidR="00696216" w:rsidRPr="00D44F98" w:rsidRDefault="00696216" w:rsidP="00EC23C7">
      <w:pPr>
        <w:pStyle w:val="Nadpis3"/>
        <w:keepNext w:val="0"/>
        <w:numPr>
          <w:ilvl w:val="0"/>
          <w:numId w:val="29"/>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Na odpovědnost za škodu či jinou újmu prokazatelně způsobenou činností příslušné Smluvní strany a náhradu škody či jiné újmy se vztahují příslušná ustanovení Občanského zákoníku.</w:t>
      </w:r>
    </w:p>
    <w:p w14:paraId="59C8EAD7" w14:textId="77777777" w:rsidR="00696216" w:rsidRPr="00923E49" w:rsidRDefault="00696216" w:rsidP="00E948B0">
      <w:pPr>
        <w:pStyle w:val="Tlotextu"/>
        <w:keepNext/>
        <w:numPr>
          <w:ilvl w:val="0"/>
          <w:numId w:val="16"/>
        </w:numPr>
        <w:ind w:left="142" w:right="-284" w:hanging="142"/>
        <w:jc w:val="center"/>
        <w:rPr>
          <w:rFonts w:ascii="Calibri" w:hAnsi="Calibri" w:cs="Calibri"/>
          <w:b/>
          <w:bCs/>
          <w:sz w:val="22"/>
          <w:szCs w:val="22"/>
        </w:rPr>
      </w:pPr>
      <w:r w:rsidRPr="00923E49">
        <w:rPr>
          <w:rFonts w:ascii="Calibri" w:hAnsi="Calibri" w:cs="Calibri"/>
          <w:b/>
          <w:bCs/>
          <w:sz w:val="22"/>
          <w:szCs w:val="22"/>
        </w:rPr>
        <w:t>Součinnost smluvních stran</w:t>
      </w:r>
    </w:p>
    <w:p w14:paraId="0BE62854" w14:textId="77777777" w:rsidR="00696216" w:rsidRPr="00D44F98" w:rsidRDefault="00696216" w:rsidP="00EC23C7">
      <w:pPr>
        <w:pStyle w:val="Nadpis3"/>
        <w:keepNext w:val="0"/>
        <w:numPr>
          <w:ilvl w:val="0"/>
          <w:numId w:val="17"/>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Termín odezvy na podnět jedné ze </w:t>
      </w:r>
      <w:r w:rsidR="00923E49">
        <w:rPr>
          <w:rFonts w:ascii="Calibri" w:hAnsi="Calibri" w:cs="Calibri"/>
          <w:b w:val="0"/>
          <w:bCs w:val="0"/>
          <w:iCs/>
          <w:sz w:val="22"/>
          <w:szCs w:val="22"/>
        </w:rPr>
        <w:t>S</w:t>
      </w:r>
      <w:r w:rsidRPr="00D44F98">
        <w:rPr>
          <w:rFonts w:ascii="Calibri" w:hAnsi="Calibri" w:cs="Calibri"/>
          <w:b w:val="0"/>
          <w:bCs w:val="0"/>
          <w:iCs/>
          <w:sz w:val="22"/>
          <w:szCs w:val="22"/>
        </w:rPr>
        <w:t xml:space="preserve">mluvních stran je touto </w:t>
      </w:r>
      <w:r w:rsidR="00923E49">
        <w:rPr>
          <w:rFonts w:ascii="Calibri" w:hAnsi="Calibri" w:cs="Calibri"/>
          <w:b w:val="0"/>
          <w:bCs w:val="0"/>
          <w:iCs/>
          <w:sz w:val="22"/>
          <w:szCs w:val="22"/>
        </w:rPr>
        <w:t>s</w:t>
      </w:r>
      <w:r w:rsidRPr="00D44F98">
        <w:rPr>
          <w:rFonts w:ascii="Calibri" w:hAnsi="Calibri" w:cs="Calibri"/>
          <w:b w:val="0"/>
          <w:bCs w:val="0"/>
          <w:iCs/>
          <w:sz w:val="22"/>
          <w:szCs w:val="22"/>
        </w:rPr>
        <w:t xml:space="preserve">mlouvou stanoven na maximálně 3 pracovní dny s tím, že v rámci tohoto časového intervalu je možné písemně sjednat termín předání podkladů nebo setkání k řešení daného problému, a to se lhůtou nejpozději do 8 pracovních dnů. Pokud jsou pro určité případy v této </w:t>
      </w:r>
      <w:r w:rsidR="00923E49">
        <w:rPr>
          <w:rFonts w:ascii="Calibri" w:hAnsi="Calibri" w:cs="Calibri"/>
          <w:b w:val="0"/>
          <w:bCs w:val="0"/>
          <w:iCs/>
          <w:sz w:val="22"/>
          <w:szCs w:val="22"/>
        </w:rPr>
        <w:t>s</w:t>
      </w:r>
      <w:r w:rsidRPr="00D44F98">
        <w:rPr>
          <w:rFonts w:ascii="Calibri" w:hAnsi="Calibri" w:cs="Calibri"/>
          <w:b w:val="0"/>
          <w:bCs w:val="0"/>
          <w:iCs/>
          <w:sz w:val="22"/>
          <w:szCs w:val="22"/>
        </w:rPr>
        <w:t>mlouvě stanoveny jiné lhůty či doby odezvy jsou platné tyto speciálně upravené lhůty či doby.</w:t>
      </w:r>
    </w:p>
    <w:p w14:paraId="17A5D969" w14:textId="77777777" w:rsidR="00696216" w:rsidRDefault="00696216" w:rsidP="00EF2541">
      <w:pPr>
        <w:pStyle w:val="Nadpis3"/>
        <w:keepNext w:val="0"/>
        <w:numPr>
          <w:ilvl w:val="0"/>
          <w:numId w:val="17"/>
        </w:numPr>
        <w:suppressAutoHyphens/>
        <w:spacing w:before="0" w:after="120" w:line="240" w:lineRule="auto"/>
        <w:ind w:left="426"/>
        <w:jc w:val="both"/>
        <w:rPr>
          <w:rFonts w:ascii="Calibri" w:hAnsi="Calibri" w:cs="Calibri"/>
          <w:b w:val="0"/>
          <w:bCs w:val="0"/>
          <w:sz w:val="22"/>
          <w:szCs w:val="22"/>
        </w:rPr>
      </w:pPr>
      <w:bookmarkStart w:id="9" w:name="_Ref496786621"/>
      <w:bookmarkEnd w:id="9"/>
      <w:r w:rsidRPr="00D44F98">
        <w:rPr>
          <w:rFonts w:ascii="Calibri" w:hAnsi="Calibri" w:cs="Calibri"/>
          <w:b w:val="0"/>
          <w:bCs w:val="0"/>
          <w:iCs/>
          <w:sz w:val="22"/>
          <w:szCs w:val="22"/>
        </w:rPr>
        <w:t xml:space="preserve">Za Prodávajícího a </w:t>
      </w:r>
      <w:r w:rsidR="00923E49">
        <w:rPr>
          <w:rFonts w:ascii="Calibri" w:hAnsi="Calibri" w:cs="Calibri"/>
          <w:b w:val="0"/>
          <w:bCs w:val="0"/>
          <w:iCs/>
          <w:sz w:val="22"/>
          <w:szCs w:val="22"/>
        </w:rPr>
        <w:t>K</w:t>
      </w:r>
      <w:r w:rsidRPr="00D44F98">
        <w:rPr>
          <w:rFonts w:ascii="Calibri" w:hAnsi="Calibri" w:cs="Calibri"/>
          <w:b w:val="0"/>
          <w:bCs w:val="0"/>
          <w:iCs/>
          <w:sz w:val="22"/>
          <w:szCs w:val="22"/>
        </w:rPr>
        <w:t xml:space="preserve">upujícího jsou oprávněny jednat osoby uvedené v identifikaci </w:t>
      </w:r>
      <w:r w:rsidR="00923E49">
        <w:rPr>
          <w:rFonts w:ascii="Calibri" w:hAnsi="Calibri" w:cs="Calibri"/>
          <w:b w:val="0"/>
          <w:bCs w:val="0"/>
          <w:iCs/>
          <w:sz w:val="22"/>
          <w:szCs w:val="22"/>
        </w:rPr>
        <w:t>S</w:t>
      </w:r>
      <w:r w:rsidRPr="00D44F98">
        <w:rPr>
          <w:rFonts w:ascii="Calibri" w:hAnsi="Calibri" w:cs="Calibri"/>
          <w:b w:val="0"/>
          <w:bCs w:val="0"/>
          <w:iCs/>
          <w:sz w:val="22"/>
          <w:szCs w:val="22"/>
        </w:rPr>
        <w:t xml:space="preserve">mluvních stran této </w:t>
      </w:r>
      <w:r w:rsidR="00923E49">
        <w:rPr>
          <w:rFonts w:ascii="Calibri" w:hAnsi="Calibri" w:cs="Calibri"/>
          <w:b w:val="0"/>
          <w:bCs w:val="0"/>
          <w:iCs/>
          <w:sz w:val="22"/>
          <w:szCs w:val="22"/>
        </w:rPr>
        <w:t>s</w:t>
      </w:r>
      <w:r w:rsidRPr="00D44F98">
        <w:rPr>
          <w:rFonts w:ascii="Calibri" w:hAnsi="Calibri" w:cs="Calibri"/>
          <w:b w:val="0"/>
          <w:bCs w:val="0"/>
          <w:iCs/>
          <w:sz w:val="22"/>
          <w:szCs w:val="22"/>
        </w:rPr>
        <w:t>mlouvy, případně</w:t>
      </w:r>
      <w:r w:rsidRPr="00D44F98">
        <w:rPr>
          <w:rFonts w:ascii="Calibri" w:hAnsi="Calibri" w:cs="Calibri"/>
          <w:b w:val="0"/>
          <w:bCs w:val="0"/>
          <w:sz w:val="22"/>
          <w:szCs w:val="22"/>
        </w:rPr>
        <w:t xml:space="preserve"> další osoby na základě pověření těchto osob.</w:t>
      </w:r>
    </w:p>
    <w:p w14:paraId="50926224" w14:textId="77777777" w:rsidR="00923E49" w:rsidRPr="00EA5241" w:rsidRDefault="00923E49" w:rsidP="00EC23C7">
      <w:pPr>
        <w:numPr>
          <w:ilvl w:val="0"/>
          <w:numId w:val="17"/>
        </w:numPr>
        <w:spacing w:after="120" w:line="240" w:lineRule="auto"/>
        <w:ind w:left="426" w:hanging="426"/>
      </w:pPr>
      <w:r w:rsidRPr="00EA5241">
        <w:rPr>
          <w:rFonts w:cs="Calibri"/>
          <w:iCs/>
        </w:rPr>
        <w:t>Prodávající se podpisem této smlouvy stává osobou povinnou spolupůsobit při výkonu finanční kontroly dle § 2 písm. e) zákona č. 320/2001 Sb. o finanční kontrole ve veřejné správě, ve znění pozdějších předpisů.</w:t>
      </w:r>
    </w:p>
    <w:p w14:paraId="4F9F3957" w14:textId="50130A34" w:rsidR="00696216" w:rsidRPr="00EA5241" w:rsidRDefault="00696216" w:rsidP="00EC23C7">
      <w:pPr>
        <w:pStyle w:val="Tlotextu"/>
        <w:keepNext/>
        <w:keepLines/>
        <w:widowControl/>
        <w:numPr>
          <w:ilvl w:val="0"/>
          <w:numId w:val="16"/>
        </w:numPr>
        <w:ind w:left="142" w:right="-567" w:hanging="142"/>
        <w:jc w:val="center"/>
        <w:rPr>
          <w:rFonts w:ascii="Calibri" w:hAnsi="Calibri" w:cs="Calibri"/>
          <w:b/>
          <w:bCs/>
          <w:sz w:val="22"/>
          <w:szCs w:val="22"/>
        </w:rPr>
      </w:pPr>
      <w:r w:rsidRPr="00EA5241">
        <w:rPr>
          <w:rFonts w:ascii="Calibri" w:hAnsi="Calibri" w:cs="Calibri"/>
          <w:b/>
          <w:bCs/>
          <w:sz w:val="22"/>
          <w:szCs w:val="22"/>
        </w:rPr>
        <w:lastRenderedPageBreak/>
        <w:t>Smluvní pokuty</w:t>
      </w:r>
    </w:p>
    <w:p w14:paraId="2A67A8A1" w14:textId="66E2F957" w:rsidR="00696216" w:rsidRPr="00D44F98" w:rsidRDefault="00696216" w:rsidP="00EC23C7">
      <w:pPr>
        <w:pStyle w:val="Nadpis3"/>
        <w:keepNext w:val="0"/>
        <w:numPr>
          <w:ilvl w:val="0"/>
          <w:numId w:val="24"/>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V případě prodlení Prodávajícího s dodáním Zboží se Prodávající zavazuje zaplatit Kupujícímu smluvní pokutu ve výši 0,1 % </w:t>
      </w:r>
      <w:r w:rsidR="00C755FB">
        <w:rPr>
          <w:rFonts w:ascii="Calibri" w:hAnsi="Calibri" w:cs="Calibri"/>
          <w:b w:val="0"/>
          <w:bCs w:val="0"/>
          <w:iCs/>
          <w:sz w:val="22"/>
          <w:szCs w:val="22"/>
        </w:rPr>
        <w:t>z hodnoty nedodaného zboží</w:t>
      </w:r>
      <w:r w:rsidR="00C755FB" w:rsidRPr="00D44F98" w:rsidDel="00C755FB">
        <w:rPr>
          <w:rFonts w:ascii="Calibri" w:hAnsi="Calibri" w:cs="Calibri"/>
          <w:b w:val="0"/>
          <w:bCs w:val="0"/>
          <w:iCs/>
          <w:sz w:val="22"/>
          <w:szCs w:val="22"/>
        </w:rPr>
        <w:t xml:space="preserve"> </w:t>
      </w:r>
      <w:r w:rsidRPr="00D44F98">
        <w:rPr>
          <w:rFonts w:ascii="Calibri" w:hAnsi="Calibri" w:cs="Calibri"/>
          <w:b w:val="0"/>
          <w:bCs w:val="0"/>
          <w:iCs/>
          <w:sz w:val="22"/>
          <w:szCs w:val="22"/>
        </w:rPr>
        <w:t>(bez DPH) za každý i započatý den prodlení.</w:t>
      </w:r>
    </w:p>
    <w:p w14:paraId="65BD0326" w14:textId="77777777" w:rsidR="00696216" w:rsidRPr="00D44F98" w:rsidRDefault="00696216" w:rsidP="00EC23C7">
      <w:pPr>
        <w:pStyle w:val="Nadpis3"/>
        <w:keepNext w:val="0"/>
        <w:numPr>
          <w:ilvl w:val="0"/>
          <w:numId w:val="24"/>
        </w:numPr>
        <w:suppressAutoHyphens/>
        <w:spacing w:before="0" w:after="120" w:line="240" w:lineRule="auto"/>
        <w:ind w:left="426"/>
        <w:jc w:val="both"/>
        <w:rPr>
          <w:rFonts w:ascii="Calibri" w:hAnsi="Calibri" w:cs="Calibri"/>
          <w:b w:val="0"/>
          <w:bCs w:val="0"/>
          <w:iCs/>
          <w:sz w:val="22"/>
          <w:szCs w:val="22"/>
        </w:rPr>
      </w:pPr>
      <w:bookmarkStart w:id="10" w:name="_Ref521389813"/>
      <w:r w:rsidRPr="00D44F98">
        <w:rPr>
          <w:rFonts w:ascii="Calibri" w:hAnsi="Calibri" w:cs="Calibri"/>
          <w:b w:val="0"/>
          <w:bCs w:val="0"/>
          <w:iCs/>
          <w:sz w:val="22"/>
          <w:szCs w:val="22"/>
        </w:rPr>
        <w:t>Při prodlení Prodávajícího s odstraněním každé jednotlivé reklamované vady, za kterou nese Prodávající odpovědnost, se Prodávající zavazuje zaplatit Kupujícímu smluvní pokutu ve výši 1.000,- Kč za každou vadu a každý i započatý den prodlení</w:t>
      </w:r>
      <w:bookmarkEnd w:id="10"/>
      <w:r w:rsidRPr="00D44F98">
        <w:rPr>
          <w:rFonts w:ascii="Calibri" w:hAnsi="Calibri" w:cs="Calibri"/>
          <w:b w:val="0"/>
          <w:bCs w:val="0"/>
          <w:iCs/>
          <w:sz w:val="22"/>
          <w:szCs w:val="22"/>
        </w:rPr>
        <w:t>; tato smluvní pokuta se neuplatní pro případ, kdy Prodávající poskytne Kupujícímu za vadné Zboží nové, bezvadné Zboží stejného druhu a kvality, a to při splnění podmínek stanovených Kupujícím v čl. V</w:t>
      </w:r>
      <w:r w:rsidR="00EA5241">
        <w:rPr>
          <w:rFonts w:ascii="Calibri" w:hAnsi="Calibri" w:cs="Calibri"/>
          <w:b w:val="0"/>
          <w:bCs w:val="0"/>
          <w:iCs/>
          <w:sz w:val="22"/>
          <w:szCs w:val="22"/>
        </w:rPr>
        <w:t>I</w:t>
      </w:r>
      <w:r w:rsidRPr="00D44F98">
        <w:rPr>
          <w:rFonts w:ascii="Calibri" w:hAnsi="Calibri" w:cs="Calibri"/>
          <w:b w:val="0"/>
          <w:bCs w:val="0"/>
          <w:iCs/>
          <w:sz w:val="22"/>
          <w:szCs w:val="22"/>
        </w:rPr>
        <w:t xml:space="preserve">. odst. 4 této </w:t>
      </w:r>
      <w:r w:rsidR="00EA5241">
        <w:rPr>
          <w:rFonts w:ascii="Calibri" w:hAnsi="Calibri" w:cs="Calibri"/>
          <w:b w:val="0"/>
          <w:bCs w:val="0"/>
          <w:iCs/>
          <w:sz w:val="22"/>
          <w:szCs w:val="22"/>
        </w:rPr>
        <w:t>s</w:t>
      </w:r>
      <w:r w:rsidRPr="00D44F98">
        <w:rPr>
          <w:rFonts w:ascii="Calibri" w:hAnsi="Calibri" w:cs="Calibri"/>
          <w:b w:val="0"/>
          <w:bCs w:val="0"/>
          <w:iCs/>
          <w:sz w:val="22"/>
          <w:szCs w:val="22"/>
        </w:rPr>
        <w:t>mlouvy. Nárok Kupujícího na náhradu škody či jiné újmy zůstává tímto ustanovením nedotčen.</w:t>
      </w:r>
    </w:p>
    <w:p w14:paraId="1F2EC0C4" w14:textId="77777777" w:rsidR="00696216" w:rsidRPr="00D44F98" w:rsidRDefault="00696216" w:rsidP="00EC23C7">
      <w:pPr>
        <w:pStyle w:val="Nadpis3"/>
        <w:keepNext w:val="0"/>
        <w:numPr>
          <w:ilvl w:val="0"/>
          <w:numId w:val="24"/>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V případě prodlení Kupujícího s placením faktur uhradí Kupující Prodávajícímu úrok z prodlení z dlužné částky bez DPH ve výši stanovené právními předpisy.</w:t>
      </w:r>
    </w:p>
    <w:p w14:paraId="5FA5F19F" w14:textId="77777777" w:rsidR="00696216" w:rsidRPr="00D44F98" w:rsidRDefault="00696216" w:rsidP="00EC23C7">
      <w:pPr>
        <w:pStyle w:val="Nadpis3"/>
        <w:keepNext w:val="0"/>
        <w:numPr>
          <w:ilvl w:val="0"/>
          <w:numId w:val="24"/>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Smluvní pokutu může Kupující odečíst z účetních dokladů Prodávajícího formou zápočtu.</w:t>
      </w:r>
    </w:p>
    <w:p w14:paraId="7C335978" w14:textId="77777777" w:rsidR="00696216" w:rsidRPr="00D44F98" w:rsidRDefault="00696216" w:rsidP="00EC23C7">
      <w:pPr>
        <w:pStyle w:val="Nadpis3"/>
        <w:keepNext w:val="0"/>
        <w:numPr>
          <w:ilvl w:val="0"/>
          <w:numId w:val="24"/>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Smluvní pokuty, sjednané touto </w:t>
      </w:r>
      <w:r w:rsidR="00EA5241">
        <w:rPr>
          <w:rFonts w:ascii="Calibri" w:hAnsi="Calibri" w:cs="Calibri"/>
          <w:b w:val="0"/>
          <w:bCs w:val="0"/>
          <w:iCs/>
          <w:sz w:val="22"/>
          <w:szCs w:val="22"/>
        </w:rPr>
        <w:t>s</w:t>
      </w:r>
      <w:r w:rsidRPr="00D44F98">
        <w:rPr>
          <w:rFonts w:ascii="Calibri" w:hAnsi="Calibri" w:cs="Calibri"/>
          <w:b w:val="0"/>
          <w:bCs w:val="0"/>
          <w:iCs/>
          <w:sz w:val="22"/>
          <w:szCs w:val="22"/>
        </w:rPr>
        <w:t>mlouvou, hradí povinná strana nezávisle na tom, zda a v jaké výši vznikne druhé straně škoda, kterou lze vymáhat samostatně a bez ohledu na její výši. Vylučuje se použití §2050 Občanského zákoníku, smluvní pokuta se do náhrady škody nezapočítává.</w:t>
      </w:r>
    </w:p>
    <w:p w14:paraId="58FC4255" w14:textId="77777777" w:rsidR="00696216" w:rsidRPr="00D44F98" w:rsidRDefault="00696216" w:rsidP="00EC23C7">
      <w:pPr>
        <w:pStyle w:val="Nadpis3"/>
        <w:keepNext w:val="0"/>
        <w:numPr>
          <w:ilvl w:val="0"/>
          <w:numId w:val="24"/>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Smluvní pokuta je splatná do deseti dnů ode dne, kdy bude oprávněnou Smluvní stranou vůči povinné Smluvní stran uplatněna. </w:t>
      </w:r>
    </w:p>
    <w:p w14:paraId="6089ACE4" w14:textId="77777777" w:rsidR="00696216" w:rsidRPr="00EA5241" w:rsidRDefault="00696216" w:rsidP="00EC23C7">
      <w:pPr>
        <w:pStyle w:val="Tlotextu"/>
        <w:keepNext/>
        <w:keepLines/>
        <w:widowControl/>
        <w:numPr>
          <w:ilvl w:val="0"/>
          <w:numId w:val="16"/>
        </w:numPr>
        <w:ind w:left="142" w:right="-567" w:hanging="142"/>
        <w:jc w:val="center"/>
        <w:rPr>
          <w:rFonts w:ascii="Calibri" w:hAnsi="Calibri" w:cs="Calibri"/>
          <w:b/>
          <w:bCs/>
          <w:sz w:val="22"/>
          <w:szCs w:val="22"/>
        </w:rPr>
      </w:pPr>
      <w:r w:rsidRPr="00EA5241">
        <w:rPr>
          <w:rFonts w:ascii="Calibri" w:hAnsi="Calibri" w:cs="Calibri"/>
          <w:b/>
          <w:bCs/>
          <w:sz w:val="22"/>
          <w:szCs w:val="22"/>
        </w:rPr>
        <w:t>Ukončení smlouvy</w:t>
      </w:r>
    </w:p>
    <w:p w14:paraId="1CBA83E4" w14:textId="77777777" w:rsidR="00696216" w:rsidRPr="00D44F98" w:rsidRDefault="00696216" w:rsidP="00EC23C7">
      <w:pPr>
        <w:pStyle w:val="Nadpis3"/>
        <w:keepLines/>
        <w:numPr>
          <w:ilvl w:val="0"/>
          <w:numId w:val="18"/>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Smlouvu je možné ukončit vzájemnou dohodou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mluvních stran nebo odstoupením od smlouvy. </w:t>
      </w:r>
      <w:r w:rsidRPr="00D44F98">
        <w:rPr>
          <w:rStyle w:val="Zkladntext2"/>
          <w:rFonts w:ascii="Calibri" w:hAnsi="Calibri" w:cs="Calibri"/>
          <w:b w:val="0"/>
          <w:bCs w:val="0"/>
          <w:sz w:val="22"/>
          <w:szCs w:val="22"/>
        </w:rPr>
        <w:t xml:space="preserve">Bez ohledu na jiná ujednání této </w:t>
      </w:r>
      <w:r w:rsidR="00EA5241">
        <w:rPr>
          <w:rStyle w:val="Zkladntext2"/>
          <w:rFonts w:ascii="Calibri" w:hAnsi="Calibri" w:cs="Calibri"/>
          <w:b w:val="0"/>
          <w:bCs w:val="0"/>
          <w:sz w:val="22"/>
          <w:szCs w:val="22"/>
        </w:rPr>
        <w:t>s</w:t>
      </w:r>
      <w:r w:rsidRPr="00D44F98">
        <w:rPr>
          <w:rStyle w:val="Zkladntext2"/>
          <w:rFonts w:ascii="Calibri" w:hAnsi="Calibri" w:cs="Calibri"/>
          <w:b w:val="0"/>
          <w:bCs w:val="0"/>
          <w:sz w:val="22"/>
          <w:szCs w:val="22"/>
        </w:rPr>
        <w:t>mlouvy, k</w:t>
      </w:r>
      <w:r w:rsidRPr="00D44F98">
        <w:rPr>
          <w:rFonts w:ascii="Calibri" w:hAnsi="Calibri" w:cs="Calibri"/>
          <w:b w:val="0"/>
          <w:bCs w:val="0"/>
          <w:sz w:val="22"/>
          <w:szCs w:val="22"/>
        </w:rPr>
        <w:t xml:space="preserve">aždá ze </w:t>
      </w:r>
      <w:r w:rsidR="00EA5241">
        <w:rPr>
          <w:rFonts w:ascii="Calibri" w:hAnsi="Calibri" w:cs="Calibri"/>
          <w:b w:val="0"/>
          <w:bCs w:val="0"/>
          <w:sz w:val="22"/>
          <w:szCs w:val="22"/>
        </w:rPr>
        <w:t xml:space="preserve">Smluvních </w:t>
      </w:r>
      <w:r w:rsidRPr="00D44F98">
        <w:rPr>
          <w:rFonts w:ascii="Calibri" w:hAnsi="Calibri" w:cs="Calibri"/>
          <w:b w:val="0"/>
          <w:bCs w:val="0"/>
          <w:sz w:val="22"/>
          <w:szCs w:val="22"/>
        </w:rPr>
        <w:t xml:space="preserve">stran je oprávněna od této </w:t>
      </w:r>
      <w:r w:rsidR="00EA5241">
        <w:rPr>
          <w:rFonts w:ascii="Calibri" w:hAnsi="Calibri" w:cs="Calibri"/>
          <w:b w:val="0"/>
          <w:bCs w:val="0"/>
          <w:sz w:val="22"/>
          <w:szCs w:val="22"/>
        </w:rPr>
        <w:t>s</w:t>
      </w:r>
      <w:r w:rsidRPr="00D44F98">
        <w:rPr>
          <w:rFonts w:ascii="Calibri" w:hAnsi="Calibri" w:cs="Calibri"/>
          <w:b w:val="0"/>
          <w:bCs w:val="0"/>
          <w:sz w:val="22"/>
          <w:szCs w:val="22"/>
        </w:rPr>
        <w:t xml:space="preserve">mlouvy odstoupit pouze v případě, že byla druhá </w:t>
      </w:r>
      <w:r w:rsidR="00EA5241">
        <w:rPr>
          <w:rFonts w:ascii="Calibri" w:hAnsi="Calibri" w:cs="Calibri"/>
          <w:b w:val="0"/>
          <w:bCs w:val="0"/>
          <w:sz w:val="22"/>
          <w:szCs w:val="22"/>
        </w:rPr>
        <w:t>S</w:t>
      </w:r>
      <w:r w:rsidRPr="00D44F98">
        <w:rPr>
          <w:rFonts w:ascii="Calibri" w:hAnsi="Calibri" w:cs="Calibri"/>
          <w:b w:val="0"/>
          <w:bCs w:val="0"/>
          <w:sz w:val="22"/>
          <w:szCs w:val="22"/>
        </w:rPr>
        <w:t xml:space="preserve">mluvní strana na možnost odstoupení od smlouvy písemně upozorněna a taková </w:t>
      </w:r>
      <w:r w:rsidR="00EA5241">
        <w:rPr>
          <w:rFonts w:ascii="Calibri" w:hAnsi="Calibri" w:cs="Calibri"/>
          <w:b w:val="0"/>
          <w:bCs w:val="0"/>
          <w:sz w:val="22"/>
          <w:szCs w:val="22"/>
        </w:rPr>
        <w:t>S</w:t>
      </w:r>
      <w:r w:rsidRPr="00D44F98">
        <w:rPr>
          <w:rFonts w:ascii="Calibri" w:hAnsi="Calibri" w:cs="Calibri"/>
          <w:b w:val="0"/>
          <w:bCs w:val="0"/>
          <w:sz w:val="22"/>
          <w:szCs w:val="22"/>
        </w:rPr>
        <w:t>mluvní strana nezjednala nápravu ani do 14 dnů ode dne doručení výzvy ke sjednání nápravy.</w:t>
      </w:r>
    </w:p>
    <w:p w14:paraId="3A628C3C" w14:textId="77777777"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bookmarkStart w:id="11" w:name="_Ref496787376"/>
      <w:bookmarkEnd w:id="11"/>
      <w:r w:rsidRPr="00D44F98">
        <w:rPr>
          <w:rFonts w:ascii="Calibri" w:hAnsi="Calibri" w:cs="Calibri"/>
          <w:b w:val="0"/>
          <w:bCs w:val="0"/>
          <w:iCs/>
          <w:sz w:val="22"/>
          <w:szCs w:val="22"/>
        </w:rPr>
        <w:t xml:space="preserve">Kupující je oprávněn od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odstoupit v případě podstatného porušení povinností ze strany Prodávajícího. Odstoupení musí být učiněno písemně a je účinné okamžikem jeho doručení druhé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mluvní straně. Za podstatné porušení povinností se pro účely této </w:t>
      </w:r>
      <w:r w:rsidR="00EA5241">
        <w:rPr>
          <w:rFonts w:ascii="Calibri" w:hAnsi="Calibri" w:cs="Calibri"/>
          <w:b w:val="0"/>
          <w:bCs w:val="0"/>
          <w:iCs/>
          <w:sz w:val="22"/>
          <w:szCs w:val="22"/>
        </w:rPr>
        <w:t>s</w:t>
      </w:r>
      <w:r w:rsidRPr="00D44F98">
        <w:rPr>
          <w:rFonts w:ascii="Calibri" w:hAnsi="Calibri" w:cs="Calibri"/>
          <w:b w:val="0"/>
          <w:bCs w:val="0"/>
          <w:iCs/>
          <w:sz w:val="22"/>
          <w:szCs w:val="22"/>
        </w:rPr>
        <w:t>mlouvy považuje:</w:t>
      </w:r>
    </w:p>
    <w:p w14:paraId="71AA9B6E" w14:textId="77777777" w:rsidR="00696216" w:rsidRPr="00D44F98" w:rsidRDefault="00696216" w:rsidP="00EC23C7">
      <w:pPr>
        <w:pStyle w:val="Nadpis3"/>
        <w:keepNext w:val="0"/>
        <w:numPr>
          <w:ilvl w:val="0"/>
          <w:numId w:val="21"/>
        </w:numPr>
        <w:suppressAutoHyphens/>
        <w:spacing w:before="0" w:after="0" w:line="240" w:lineRule="auto"/>
        <w:ind w:left="1134"/>
        <w:jc w:val="both"/>
        <w:rPr>
          <w:rFonts w:ascii="Calibri" w:hAnsi="Calibri" w:cs="Calibri"/>
          <w:b w:val="0"/>
          <w:bCs w:val="0"/>
          <w:sz w:val="22"/>
          <w:szCs w:val="22"/>
        </w:rPr>
      </w:pPr>
      <w:r w:rsidRPr="00D44F98">
        <w:rPr>
          <w:rFonts w:ascii="Calibri" w:hAnsi="Calibri" w:cs="Calibri"/>
          <w:b w:val="0"/>
          <w:bCs w:val="0"/>
          <w:sz w:val="22"/>
          <w:szCs w:val="22"/>
        </w:rPr>
        <w:t>prodlení Prodávajícího s předáním Zboží po dobu delší než 30 kalendářních dnů;</w:t>
      </w:r>
    </w:p>
    <w:p w14:paraId="3919CFA9" w14:textId="77777777" w:rsidR="00696216" w:rsidRPr="00D44F98" w:rsidRDefault="00696216" w:rsidP="00EC23C7">
      <w:pPr>
        <w:pStyle w:val="Nadpis3"/>
        <w:keepNext w:val="0"/>
        <w:numPr>
          <w:ilvl w:val="0"/>
          <w:numId w:val="21"/>
        </w:numPr>
        <w:suppressAutoHyphens/>
        <w:spacing w:before="0" w:after="0" w:line="240" w:lineRule="auto"/>
        <w:ind w:left="1134"/>
        <w:jc w:val="both"/>
        <w:rPr>
          <w:rFonts w:ascii="Calibri" w:hAnsi="Calibri" w:cs="Calibri"/>
          <w:b w:val="0"/>
          <w:bCs w:val="0"/>
          <w:sz w:val="22"/>
          <w:szCs w:val="22"/>
        </w:rPr>
      </w:pPr>
      <w:r w:rsidRPr="00D44F98">
        <w:rPr>
          <w:rFonts w:ascii="Calibri" w:hAnsi="Calibri" w:cs="Calibri"/>
          <w:b w:val="0"/>
          <w:bCs w:val="0"/>
          <w:sz w:val="22"/>
          <w:szCs w:val="22"/>
        </w:rPr>
        <w:t xml:space="preserve">opakovaná neúčast Prodávajícího na dohodnutých jednáních v rámci doby platnosti </w:t>
      </w:r>
      <w:r w:rsidR="00EA5241">
        <w:rPr>
          <w:rFonts w:ascii="Calibri" w:hAnsi="Calibri" w:cs="Calibri"/>
          <w:b w:val="0"/>
          <w:bCs w:val="0"/>
          <w:sz w:val="22"/>
          <w:szCs w:val="22"/>
        </w:rPr>
        <w:t>s</w:t>
      </w:r>
      <w:r w:rsidRPr="00D44F98">
        <w:rPr>
          <w:rFonts w:ascii="Calibri" w:hAnsi="Calibri" w:cs="Calibri"/>
          <w:b w:val="0"/>
          <w:bCs w:val="0"/>
          <w:sz w:val="22"/>
          <w:szCs w:val="22"/>
        </w:rPr>
        <w:t>mlouvy po dobu delší než 30 kalendářních dnů;</w:t>
      </w:r>
    </w:p>
    <w:p w14:paraId="2E40543F" w14:textId="77777777" w:rsidR="00696216" w:rsidRPr="00D44F98" w:rsidRDefault="00696216" w:rsidP="00EC23C7">
      <w:pPr>
        <w:pStyle w:val="Nadpis3"/>
        <w:keepNext w:val="0"/>
        <w:numPr>
          <w:ilvl w:val="0"/>
          <w:numId w:val="21"/>
        </w:numPr>
        <w:suppressAutoHyphens/>
        <w:spacing w:before="0" w:after="0" w:line="240" w:lineRule="auto"/>
        <w:ind w:left="1134"/>
        <w:jc w:val="both"/>
        <w:rPr>
          <w:rFonts w:ascii="Calibri" w:hAnsi="Calibri" w:cs="Calibri"/>
          <w:b w:val="0"/>
          <w:bCs w:val="0"/>
          <w:sz w:val="22"/>
          <w:szCs w:val="22"/>
        </w:rPr>
      </w:pPr>
      <w:r w:rsidRPr="00D44F98">
        <w:rPr>
          <w:rFonts w:ascii="Calibri" w:hAnsi="Calibri" w:cs="Calibri"/>
          <w:b w:val="0"/>
          <w:bCs w:val="0"/>
          <w:sz w:val="22"/>
          <w:szCs w:val="22"/>
        </w:rPr>
        <w:t>prodlení Prodávajícího s odstraněním vad dle této Smlouvy o více než 14 kalendářních dnů po dohodnuté nebo touto Smlouvou stanovené lhůtě.</w:t>
      </w:r>
    </w:p>
    <w:p w14:paraId="74ECC428" w14:textId="7BCB7FD6"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Kupující je oprávněn od Smlouvy odstoupit v případě, že v jejím plnění nelze pokračovat, aniž by byla porušena pravidla uvedená v § 222 </w:t>
      </w:r>
      <w:r w:rsidR="00465D1E" w:rsidRPr="00465D1E">
        <w:rPr>
          <w:rFonts w:ascii="Calibri" w:hAnsi="Calibri" w:cs="Calibri"/>
          <w:b w:val="0"/>
          <w:bCs w:val="0"/>
          <w:iCs/>
          <w:sz w:val="22"/>
          <w:szCs w:val="22"/>
        </w:rPr>
        <w:t>zákona č. 134/2016 Sb., o zadávaní veřejných zakázek, ve znění pozdějších předpisů</w:t>
      </w:r>
      <w:r w:rsidRPr="00D44F98">
        <w:rPr>
          <w:rFonts w:ascii="Calibri" w:hAnsi="Calibri" w:cs="Calibri"/>
          <w:b w:val="0"/>
          <w:bCs w:val="0"/>
          <w:iCs/>
          <w:sz w:val="22"/>
          <w:szCs w:val="22"/>
        </w:rPr>
        <w:t xml:space="preserve">, tj. aniž by Kupující umožnil podstatnou změnu závazku z této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w:t>
      </w:r>
    </w:p>
    <w:p w14:paraId="3A2E397A" w14:textId="77777777"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Kupující bude dále oprávněn od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odstoupit v případě, že v insolvenčním řízení týkajícím se Prodávajícího bude vydáno rozhodnutí o úpadku, anebo i v případě, že insolvenční návrh bude zamítnut proto, že majetek Prodávajícího nebude postačovat k úhradě nákladů insolvenčního řízení, a rovněž pak v případě, kdy Prodávající vstoupí do likvidace. </w:t>
      </w:r>
    </w:p>
    <w:p w14:paraId="1A5FDC68" w14:textId="77777777"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Prodávající bude oprávněn od této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odstoupit v případě, že Kupující bude v prodlení s úhradou peněžitých závazků vůči Prodávajícímu vyplývajících z této </w:t>
      </w:r>
      <w:r w:rsidR="00EA5241">
        <w:rPr>
          <w:rFonts w:ascii="Calibri" w:hAnsi="Calibri" w:cs="Calibri"/>
          <w:b w:val="0"/>
          <w:bCs w:val="0"/>
          <w:iCs/>
          <w:sz w:val="22"/>
          <w:szCs w:val="22"/>
        </w:rPr>
        <w:t>s</w:t>
      </w:r>
      <w:r w:rsidRPr="00D44F98">
        <w:rPr>
          <w:rFonts w:ascii="Calibri" w:hAnsi="Calibri" w:cs="Calibri"/>
          <w:b w:val="0"/>
          <w:bCs w:val="0"/>
          <w:iCs/>
          <w:sz w:val="22"/>
          <w:szCs w:val="22"/>
        </w:rPr>
        <w:t>mlouvy po dobu delší než 50 (padesát) kalendářních dnů od uplynutí splatnosti příslušné faktury, a to po předchozím písemném upozornění na toto prodlení.</w:t>
      </w:r>
    </w:p>
    <w:p w14:paraId="6A974883" w14:textId="77777777"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Účinky odstoupení od této Smlouvy nastanou okamžikem doručení písemného projevu vůle obsahujícího odstoupení od této Smlouvy druhé smluvní straně.</w:t>
      </w:r>
    </w:p>
    <w:p w14:paraId="48C5B569" w14:textId="77777777" w:rsidR="00696216" w:rsidRPr="00EA5241" w:rsidRDefault="00696216" w:rsidP="00E948B0">
      <w:pPr>
        <w:pStyle w:val="Tlotextu"/>
        <w:keepNext/>
        <w:keepLines/>
        <w:widowControl/>
        <w:numPr>
          <w:ilvl w:val="0"/>
          <w:numId w:val="16"/>
        </w:numPr>
        <w:ind w:left="142" w:right="-567" w:hanging="142"/>
        <w:jc w:val="center"/>
        <w:rPr>
          <w:rFonts w:ascii="Calibri" w:hAnsi="Calibri" w:cs="Calibri"/>
          <w:b/>
          <w:bCs/>
          <w:sz w:val="22"/>
          <w:szCs w:val="22"/>
        </w:rPr>
      </w:pPr>
      <w:r w:rsidRPr="00EA5241">
        <w:rPr>
          <w:rFonts w:ascii="Calibri" w:hAnsi="Calibri" w:cs="Calibri"/>
          <w:b/>
          <w:bCs/>
          <w:sz w:val="22"/>
          <w:szCs w:val="22"/>
        </w:rPr>
        <w:lastRenderedPageBreak/>
        <w:t>Sociální a environmentální odpovědnost, inovace</w:t>
      </w:r>
    </w:p>
    <w:p w14:paraId="63CD6598" w14:textId="77777777" w:rsidR="00696216" w:rsidRPr="00D44F98" w:rsidRDefault="00696216" w:rsidP="00E948B0">
      <w:pPr>
        <w:pStyle w:val="Nadpis3"/>
        <w:keepNext w:val="0"/>
        <w:numPr>
          <w:ilvl w:val="0"/>
          <w:numId w:val="26"/>
        </w:numPr>
        <w:suppressAutoHyphens/>
        <w:spacing w:before="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Kupující požaduje, aby Prodávající a jeho poddodavatelé realizovali plnění dle této Smlouvy </w:t>
      </w:r>
      <w:r w:rsidR="00EA5241">
        <w:rPr>
          <w:rFonts w:ascii="Calibri" w:hAnsi="Calibri" w:cs="Calibri"/>
          <w:b w:val="0"/>
          <w:bCs w:val="0"/>
          <w:iCs/>
          <w:sz w:val="22"/>
          <w:szCs w:val="22"/>
        </w:rPr>
        <w:br/>
      </w:r>
      <w:r w:rsidRPr="00D44F98">
        <w:rPr>
          <w:rFonts w:ascii="Calibri" w:hAnsi="Calibri" w:cs="Calibri"/>
          <w:b w:val="0"/>
          <w:bCs w:val="0"/>
          <w:iCs/>
          <w:sz w:val="22"/>
          <w:szCs w:val="22"/>
        </w:rPr>
        <w:t>v souladu s dále uvedenými mezinárodními úmluvami Mezinárodní organizace práce (ILO) ratifikovanými Českou republikou.</w:t>
      </w:r>
    </w:p>
    <w:p w14:paraId="59BF5A00"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Prodávající se zavazuje dodržovat minimálně následující základní pracovní standardy dle Úmluv ILO:</w:t>
      </w:r>
    </w:p>
    <w:p w14:paraId="1CEC8D6A"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87 - Úmluva o svobodě sdružování a ochraně práva odborově se organizovat (sdělení Federálního ministerstva zahraničních věcí č. 489/1990 Sb.);</w:t>
      </w:r>
    </w:p>
    <w:p w14:paraId="39F9E610"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98 - Úmluva o provádění zásad práva organizovat se a kolektivně vyjednávat (sdělení Federálního ministerstva zahraničních věcí č. 470/1990 Sb.);</w:t>
      </w:r>
    </w:p>
    <w:p w14:paraId="42FBC363"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29 - Úmluva o nucené nebo povinné práci (sdělení Federálního ministerstva zahraničních věcí č. 506/1990 Sb.);</w:t>
      </w:r>
    </w:p>
    <w:p w14:paraId="4F83830F"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105 – Úmluva týkající se odstranění nucené práce, 1957 (sdělení Ministerstva zahraničních věcí č. 231/1998 Sb.);</w:t>
      </w:r>
    </w:p>
    <w:p w14:paraId="0347A4FA"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 xml:space="preserve">Úmluva č. 138 - Úmluva o nejnižším věku pro vstup do zaměstnání (sdělení Ministerstva zahraničních věcí č. 24/2008 </w:t>
      </w:r>
      <w:proofErr w:type="spellStart"/>
      <w:r w:rsidRPr="00D44F98">
        <w:rPr>
          <w:rFonts w:cs="Calibri"/>
        </w:rPr>
        <w:t>Sb.m.s</w:t>
      </w:r>
      <w:proofErr w:type="spellEnd"/>
      <w:r w:rsidRPr="00D44F98">
        <w:rPr>
          <w:rFonts w:cs="Calibri"/>
        </w:rPr>
        <w:t>.);</w:t>
      </w:r>
    </w:p>
    <w:p w14:paraId="6E90CC15"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182 – Úmluva o zákazu a okamžitých opatřeních k odstranění nejhorších forem dětské práce (sdělení Ministerstva zahraničních věcí č. 90/2002 Sb.);</w:t>
      </w:r>
    </w:p>
    <w:p w14:paraId="43F2237D"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100 – Úmluva o stejném odměňování pracujících mužů a žen za práci stejné hodnoty (sdělení Federálního ministerstva zahraničních věcí č. 450/1990 Sb.);</w:t>
      </w:r>
    </w:p>
    <w:p w14:paraId="3B484582"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111 - Úmluva o diskriminaci (zaměstnání a povolání), 1958 (sdělení Federálního ministerstva zahraničních věcí č. 465/1990 Sb.);</w:t>
      </w:r>
    </w:p>
    <w:p w14:paraId="5E9F508F"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155 – Úmluva o bezpečnosti a zdraví pracovníků a o pracovním prostředí (vyhláška ministra zahraničních věcí č. 201989 Sb.).</w:t>
      </w:r>
    </w:p>
    <w:p w14:paraId="20E270F7"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Prodávající a jeho poddodavatelé jsou odpovědní za zajištění toho, aby všichni zaměstnanci </w:t>
      </w:r>
      <w:r w:rsidR="00EA5241" w:rsidRPr="00D44F98">
        <w:rPr>
          <w:rFonts w:ascii="Calibri" w:hAnsi="Calibri" w:cs="Calibri"/>
          <w:b w:val="0"/>
          <w:bCs w:val="0"/>
          <w:iCs/>
          <w:sz w:val="22"/>
          <w:szCs w:val="22"/>
        </w:rPr>
        <w:t xml:space="preserve">realizující </w:t>
      </w:r>
      <w:r w:rsidRPr="00D44F98">
        <w:rPr>
          <w:rFonts w:ascii="Calibri" w:hAnsi="Calibri" w:cs="Calibri"/>
          <w:b w:val="0"/>
          <w:bCs w:val="0"/>
          <w:iCs/>
          <w:sz w:val="22"/>
          <w:szCs w:val="22"/>
        </w:rPr>
        <w:t xml:space="preserve">plnění dle této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měli zákonné právo pracovat v České republice, a že jejich zaměstnání bude v souladu se zákonem č. 262/2006 Sb., zákoníkem práce, v platném a účinném znění, a dalšími platnými právními předpisy. </w:t>
      </w:r>
    </w:p>
    <w:p w14:paraId="2A14869A"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707C97BC"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Veškerý nábor zaměstnanců v rámci realizace plnění dle této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 </w:t>
      </w:r>
    </w:p>
    <w:p w14:paraId="76D606AC"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Pokud se Kupující dozví, že Prodávající nebo jeho poddodavatelé nesplňují výše uvedená nařízení, je Prodávající povinen tyto nedostatky napravit a dokončit plnění dle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v souladu s těmito požadavky. Jakékoli potenciální náklady spojené s touto povinností jsou nákladem Prodávajícího. </w:t>
      </w:r>
    </w:p>
    <w:p w14:paraId="0BCAEC99" w14:textId="77777777" w:rsidR="000423BC" w:rsidRPr="000423BC" w:rsidRDefault="00696216" w:rsidP="000423BC">
      <w:pPr>
        <w:pStyle w:val="Nadpis3"/>
        <w:keepNext w:val="0"/>
        <w:numPr>
          <w:ilvl w:val="0"/>
          <w:numId w:val="26"/>
        </w:numPr>
        <w:suppressAutoHyphens/>
        <w:spacing w:before="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Prodávající se zavazuje v maximální možné míře při realizaci plnění dle této </w:t>
      </w:r>
      <w:r w:rsidR="00EA5241">
        <w:rPr>
          <w:rFonts w:ascii="Calibri" w:hAnsi="Calibri" w:cs="Calibri"/>
          <w:b w:val="0"/>
          <w:bCs w:val="0"/>
          <w:iCs/>
          <w:sz w:val="22"/>
          <w:szCs w:val="22"/>
        </w:rPr>
        <w:t>s</w:t>
      </w:r>
      <w:r w:rsidRPr="00D44F98">
        <w:rPr>
          <w:rFonts w:ascii="Calibri" w:hAnsi="Calibri" w:cs="Calibri"/>
          <w:b w:val="0"/>
          <w:bCs w:val="0"/>
          <w:iCs/>
          <w:sz w:val="22"/>
          <w:szCs w:val="22"/>
        </w:rPr>
        <w:t>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smluvní pokuta ve výši 20.000,- Kč, a to za každý jednotlivý případ takovéhoto porušení.</w:t>
      </w:r>
    </w:p>
    <w:p w14:paraId="02E363A8" w14:textId="77777777" w:rsidR="00696216" w:rsidRPr="00EA5241" w:rsidRDefault="00696216" w:rsidP="00E948B0">
      <w:pPr>
        <w:pStyle w:val="Tlotextu"/>
        <w:numPr>
          <w:ilvl w:val="0"/>
          <w:numId w:val="16"/>
        </w:numPr>
        <w:ind w:left="142" w:right="-284" w:hanging="142"/>
        <w:jc w:val="center"/>
        <w:rPr>
          <w:rFonts w:ascii="Calibri" w:hAnsi="Calibri" w:cs="Calibri"/>
          <w:b/>
          <w:bCs/>
          <w:sz w:val="22"/>
          <w:szCs w:val="22"/>
        </w:rPr>
      </w:pPr>
      <w:r w:rsidRPr="00EA5241">
        <w:rPr>
          <w:rFonts w:ascii="Calibri" w:hAnsi="Calibri" w:cs="Calibri"/>
          <w:b/>
          <w:bCs/>
          <w:sz w:val="22"/>
          <w:szCs w:val="22"/>
        </w:rPr>
        <w:t>Závěrečná ustanovení</w:t>
      </w:r>
    </w:p>
    <w:p w14:paraId="6872CEBD" w14:textId="77777777" w:rsidR="00696216" w:rsidRPr="00D44F98" w:rsidRDefault="00696216" w:rsidP="00E948B0">
      <w:pPr>
        <w:pStyle w:val="Nadpis3"/>
        <w:keepNext w:val="0"/>
        <w:numPr>
          <w:ilvl w:val="0"/>
          <w:numId w:val="19"/>
        </w:numPr>
        <w:suppressAutoHyphens/>
        <w:spacing w:before="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Tato </w:t>
      </w:r>
      <w:r w:rsidR="00EA5241">
        <w:rPr>
          <w:rFonts w:ascii="Calibri" w:hAnsi="Calibri" w:cs="Calibri"/>
          <w:b w:val="0"/>
          <w:bCs w:val="0"/>
          <w:sz w:val="22"/>
          <w:szCs w:val="22"/>
        </w:rPr>
        <w:t>s</w:t>
      </w:r>
      <w:r w:rsidRPr="00D44F98">
        <w:rPr>
          <w:rFonts w:ascii="Calibri" w:hAnsi="Calibri" w:cs="Calibri"/>
          <w:b w:val="0"/>
          <w:bCs w:val="0"/>
          <w:sz w:val="22"/>
          <w:szCs w:val="22"/>
        </w:rPr>
        <w:t>mlouva nabývá platnosti dnem podpisu oběma smluvními stranami.</w:t>
      </w:r>
    </w:p>
    <w:p w14:paraId="17721709" w14:textId="77777777" w:rsidR="00EF2541" w:rsidRPr="00EF2541" w:rsidRDefault="00EF2541" w:rsidP="00EF2541">
      <w:pPr>
        <w:pStyle w:val="Nadpis3"/>
        <w:numPr>
          <w:ilvl w:val="0"/>
          <w:numId w:val="19"/>
        </w:numPr>
        <w:suppressAutoHyphens/>
        <w:spacing w:before="120" w:after="120" w:line="240" w:lineRule="auto"/>
        <w:ind w:left="426" w:hanging="425"/>
        <w:jc w:val="both"/>
        <w:rPr>
          <w:rFonts w:ascii="Calibri" w:hAnsi="Calibri" w:cs="Calibri"/>
          <w:b w:val="0"/>
          <w:bCs w:val="0"/>
          <w:sz w:val="22"/>
          <w:szCs w:val="22"/>
        </w:rPr>
      </w:pPr>
      <w:r w:rsidRPr="00EF2541">
        <w:rPr>
          <w:rFonts w:ascii="Calibri" w:hAnsi="Calibri" w:cs="Calibri"/>
          <w:b w:val="0"/>
          <w:bCs w:val="0"/>
          <w:sz w:val="22"/>
          <w:szCs w:val="22"/>
        </w:rPr>
        <w:lastRenderedPageBreak/>
        <w:t>Prodávající je srozuměn s tím, že Kupující je povinen zveřejnit obraz smlouvy a jejích případných změn (dodatků) a dalších dokumentů od této smlouvy odvozených včetně metadat požadovaných k uveřejnění dle zákona č. 340/2015 Sb., o registru smluv, ve znění pozdějších předpisů. Zveřejnění smlouvy a metadat v registru smluv zajistí Kupující.</w:t>
      </w:r>
    </w:p>
    <w:p w14:paraId="0EEA6DBE" w14:textId="77777777" w:rsidR="00EF2541" w:rsidRPr="00EF2541" w:rsidRDefault="00EF2541" w:rsidP="00EF2541">
      <w:pPr>
        <w:pStyle w:val="Nadpis3"/>
        <w:numPr>
          <w:ilvl w:val="0"/>
          <w:numId w:val="19"/>
        </w:numPr>
        <w:suppressAutoHyphens/>
        <w:spacing w:before="120" w:after="120" w:line="240" w:lineRule="auto"/>
        <w:ind w:left="426" w:hanging="425"/>
        <w:jc w:val="both"/>
        <w:rPr>
          <w:rFonts w:ascii="Calibri" w:hAnsi="Calibri" w:cs="Calibri"/>
          <w:b w:val="0"/>
          <w:bCs w:val="0"/>
          <w:sz w:val="22"/>
          <w:szCs w:val="22"/>
        </w:rPr>
      </w:pPr>
      <w:r w:rsidRPr="00EF2541">
        <w:rPr>
          <w:rFonts w:ascii="Calibri" w:hAnsi="Calibri" w:cs="Calibri"/>
          <w:b w:val="0"/>
          <w:bCs w:val="0"/>
          <w:sz w:val="22"/>
          <w:szCs w:val="22"/>
        </w:rPr>
        <w:t xml:space="preserve">Kupující současně upozorňuje Prodávajícího, že v souladu s </w:t>
      </w:r>
      <w:proofErr w:type="spellStart"/>
      <w:r w:rsidRPr="00EF2541">
        <w:rPr>
          <w:rFonts w:ascii="Calibri" w:hAnsi="Calibri" w:cs="Calibri"/>
          <w:b w:val="0"/>
          <w:bCs w:val="0"/>
          <w:sz w:val="22"/>
          <w:szCs w:val="22"/>
        </w:rPr>
        <w:t>ust</w:t>
      </w:r>
      <w:proofErr w:type="spellEnd"/>
      <w:r w:rsidRPr="00EF2541">
        <w:rPr>
          <w:rFonts w:ascii="Calibri" w:hAnsi="Calibri" w:cs="Calibri"/>
          <w:b w:val="0"/>
          <w:bCs w:val="0"/>
          <w:sz w:val="22"/>
          <w:szCs w:val="22"/>
        </w:rPr>
        <w:t xml:space="preserve">. § 6 zákona o registru smluv nabývá smlouva účinnosti dnem uveřejnění, o čemž budou </w:t>
      </w:r>
      <w:r>
        <w:rPr>
          <w:rFonts w:ascii="Calibri" w:hAnsi="Calibri" w:cs="Calibri"/>
          <w:b w:val="0"/>
          <w:bCs w:val="0"/>
          <w:sz w:val="22"/>
          <w:szCs w:val="22"/>
        </w:rPr>
        <w:t xml:space="preserve">Smluvní </w:t>
      </w:r>
      <w:r w:rsidRPr="00EF2541">
        <w:rPr>
          <w:rFonts w:ascii="Calibri" w:hAnsi="Calibri" w:cs="Calibri"/>
          <w:b w:val="0"/>
          <w:bCs w:val="0"/>
          <w:sz w:val="22"/>
          <w:szCs w:val="22"/>
        </w:rPr>
        <w:t>strany informovány.</w:t>
      </w:r>
    </w:p>
    <w:p w14:paraId="5280D1B6" w14:textId="77777777" w:rsidR="00696216" w:rsidRPr="00D44F98" w:rsidRDefault="00696216" w:rsidP="00EF2541">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Tato </w:t>
      </w:r>
      <w:r w:rsidR="00EA5241">
        <w:rPr>
          <w:rFonts w:ascii="Calibri" w:hAnsi="Calibri" w:cs="Calibri"/>
          <w:b w:val="0"/>
          <w:bCs w:val="0"/>
          <w:sz w:val="22"/>
          <w:szCs w:val="22"/>
        </w:rPr>
        <w:t>s</w:t>
      </w:r>
      <w:r w:rsidRPr="00D44F98">
        <w:rPr>
          <w:rFonts w:ascii="Calibri" w:hAnsi="Calibri" w:cs="Calibri"/>
          <w:b w:val="0"/>
          <w:bCs w:val="0"/>
          <w:sz w:val="22"/>
          <w:szCs w:val="22"/>
        </w:rPr>
        <w:t xml:space="preserve">mlouva se řídí právním řádem České republiky. Práva a povinnosti výslovně neupravené touto </w:t>
      </w:r>
      <w:r w:rsidR="00EA5241">
        <w:rPr>
          <w:rFonts w:ascii="Calibri" w:hAnsi="Calibri" w:cs="Calibri"/>
          <w:b w:val="0"/>
          <w:bCs w:val="0"/>
          <w:sz w:val="22"/>
          <w:szCs w:val="22"/>
        </w:rPr>
        <w:t>s</w:t>
      </w:r>
      <w:r w:rsidRPr="00D44F98">
        <w:rPr>
          <w:rFonts w:ascii="Calibri" w:hAnsi="Calibri" w:cs="Calibri"/>
          <w:b w:val="0"/>
          <w:bCs w:val="0"/>
          <w:sz w:val="22"/>
          <w:szCs w:val="22"/>
        </w:rPr>
        <w:t>mlouvou se řídí ustanoveními příslušných právních předpisů.</w:t>
      </w:r>
    </w:p>
    <w:p w14:paraId="32FA1C18" w14:textId="77777777" w:rsidR="00696216" w:rsidRPr="00D44F98"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Spory </w:t>
      </w:r>
      <w:r w:rsidR="00EA5241">
        <w:rPr>
          <w:rFonts w:ascii="Calibri" w:hAnsi="Calibri" w:cs="Calibri"/>
          <w:b w:val="0"/>
          <w:bCs w:val="0"/>
          <w:sz w:val="22"/>
          <w:szCs w:val="22"/>
        </w:rPr>
        <w:t>S</w:t>
      </w:r>
      <w:r w:rsidRPr="00D44F98">
        <w:rPr>
          <w:rFonts w:ascii="Calibri" w:hAnsi="Calibri" w:cs="Calibri"/>
          <w:b w:val="0"/>
          <w:bCs w:val="0"/>
          <w:sz w:val="22"/>
          <w:szCs w:val="22"/>
        </w:rPr>
        <w:t xml:space="preserve">mluvních stran vznikající z této </w:t>
      </w:r>
      <w:r w:rsidR="00EA5241">
        <w:rPr>
          <w:rFonts w:ascii="Calibri" w:hAnsi="Calibri" w:cs="Calibri"/>
          <w:b w:val="0"/>
          <w:bCs w:val="0"/>
          <w:sz w:val="22"/>
          <w:szCs w:val="22"/>
        </w:rPr>
        <w:t>s</w:t>
      </w:r>
      <w:r w:rsidRPr="00D44F98">
        <w:rPr>
          <w:rFonts w:ascii="Calibri" w:hAnsi="Calibri" w:cs="Calibri"/>
          <w:b w:val="0"/>
          <w:bCs w:val="0"/>
          <w:sz w:val="22"/>
          <w:szCs w:val="22"/>
        </w:rPr>
        <w:t>mlouvy nebo v souvislosti s ní budou řešeny primárně smírnou cestou. V případě nevyřešení sporů smírnou cestou, budou řešeny před příslušnými obecnými soudy České republiky.</w:t>
      </w:r>
    </w:p>
    <w:p w14:paraId="40148A8D" w14:textId="77777777" w:rsidR="00696216" w:rsidRPr="00D44F98"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Jakékoliv změny či doplnění této </w:t>
      </w:r>
      <w:r w:rsidR="00EA5241">
        <w:rPr>
          <w:rFonts w:ascii="Calibri" w:hAnsi="Calibri" w:cs="Calibri"/>
          <w:b w:val="0"/>
          <w:bCs w:val="0"/>
          <w:sz w:val="22"/>
          <w:szCs w:val="22"/>
        </w:rPr>
        <w:t>s</w:t>
      </w:r>
      <w:r w:rsidRPr="00D44F98">
        <w:rPr>
          <w:rFonts w:ascii="Calibri" w:hAnsi="Calibri" w:cs="Calibri"/>
          <w:b w:val="0"/>
          <w:bCs w:val="0"/>
          <w:sz w:val="22"/>
          <w:szCs w:val="22"/>
        </w:rPr>
        <w:t xml:space="preserve">mlouvy a jejích příloh je možné činit výhradně formou písemných a číselně označených dodatků schválených oběma </w:t>
      </w:r>
      <w:r w:rsidR="00EA5241">
        <w:rPr>
          <w:rFonts w:ascii="Calibri" w:hAnsi="Calibri" w:cs="Calibri"/>
          <w:b w:val="0"/>
          <w:bCs w:val="0"/>
          <w:sz w:val="22"/>
          <w:szCs w:val="22"/>
        </w:rPr>
        <w:t>S</w:t>
      </w:r>
      <w:r w:rsidRPr="00D44F98">
        <w:rPr>
          <w:rFonts w:ascii="Calibri" w:hAnsi="Calibri" w:cs="Calibri"/>
          <w:b w:val="0"/>
          <w:bCs w:val="0"/>
          <w:sz w:val="22"/>
          <w:szCs w:val="22"/>
        </w:rPr>
        <w:t>mluvními stranami.</w:t>
      </w:r>
    </w:p>
    <w:p w14:paraId="6F142826" w14:textId="77777777" w:rsidR="00CF49ED"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Prodávající bez předchozího výslovného písemného souhlasu Kupujícího nesmí postoupit ani převést jakákoliv práva či povinnosti vyplývající z této </w:t>
      </w:r>
      <w:r w:rsidR="00CF49ED">
        <w:rPr>
          <w:rFonts w:ascii="Calibri" w:hAnsi="Calibri" w:cs="Calibri"/>
          <w:b w:val="0"/>
          <w:bCs w:val="0"/>
          <w:sz w:val="22"/>
          <w:szCs w:val="22"/>
        </w:rPr>
        <w:t>s</w:t>
      </w:r>
      <w:r w:rsidRPr="00D44F98">
        <w:rPr>
          <w:rFonts w:ascii="Calibri" w:hAnsi="Calibri" w:cs="Calibri"/>
          <w:b w:val="0"/>
          <w:bCs w:val="0"/>
          <w:sz w:val="22"/>
          <w:szCs w:val="22"/>
        </w:rPr>
        <w:t>mlouvy na jakoukoliv třetí osobu.</w:t>
      </w:r>
    </w:p>
    <w:p w14:paraId="73552D57" w14:textId="77777777" w:rsidR="00CF49ED" w:rsidRPr="00CF49ED" w:rsidRDefault="00CF49ED"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CF49ED">
        <w:rPr>
          <w:rFonts w:ascii="Calibri" w:hAnsi="Calibri" w:cs="Calibri"/>
          <w:b w:val="0"/>
          <w:bCs w:val="0"/>
          <w:sz w:val="22"/>
          <w:szCs w:val="22"/>
        </w:rPr>
        <w:t xml:space="preserve">Tato Smlouva je vyhotovena v elektronické podobě, přičemž obě smluvní strany obdrží její elektronický originál. </w:t>
      </w:r>
    </w:p>
    <w:p w14:paraId="25B96668" w14:textId="77777777" w:rsidR="00696216" w:rsidRPr="00D44F98"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Smluvní strany prohlašují, že si tuto </w:t>
      </w:r>
      <w:r w:rsidR="00CF49ED">
        <w:rPr>
          <w:rFonts w:ascii="Calibri" w:hAnsi="Calibri" w:cs="Calibri"/>
          <w:b w:val="0"/>
          <w:bCs w:val="0"/>
          <w:sz w:val="22"/>
          <w:szCs w:val="22"/>
        </w:rPr>
        <w:t>s</w:t>
      </w:r>
      <w:r w:rsidRPr="00D44F98">
        <w:rPr>
          <w:rFonts w:ascii="Calibri" w:hAnsi="Calibri" w:cs="Calibri"/>
          <w:b w:val="0"/>
          <w:bCs w:val="0"/>
          <w:sz w:val="22"/>
          <w:szCs w:val="22"/>
        </w:rPr>
        <w:t>mlouvu přečetly, s jejím obsahem souhlasí a že byla sepsána na základě jejich pravé a svobodné vůle, a na důkaz toho připojují své podpisy.</w:t>
      </w:r>
    </w:p>
    <w:p w14:paraId="549A6ABD" w14:textId="77777777" w:rsidR="00696216"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Nedílnou součástí této Smlouvy jsou tyto přílohy:</w:t>
      </w:r>
    </w:p>
    <w:p w14:paraId="42FDAF06" w14:textId="77777777" w:rsidR="0034656C" w:rsidRPr="0034656C" w:rsidRDefault="00CF49ED" w:rsidP="0034656C">
      <w:pPr>
        <w:spacing w:after="0" w:line="240" w:lineRule="auto"/>
        <w:ind w:left="425"/>
        <w:rPr>
          <w:rFonts w:cs="Calibri"/>
          <w:color w:val="0000FF"/>
        </w:rPr>
      </w:pPr>
      <w:r w:rsidRPr="0034656C">
        <w:t xml:space="preserve">Příloha č. 1  - Soupis dodávek </w:t>
      </w:r>
      <w:r w:rsidR="00EC23C7" w:rsidRPr="00073B4E">
        <w:rPr>
          <w:rFonts w:cs="Calibri"/>
        </w:rPr>
        <w:t>(příloha č.</w:t>
      </w:r>
      <w:r w:rsidR="00EF2541" w:rsidRPr="00073B4E">
        <w:rPr>
          <w:rFonts w:cs="Calibri"/>
        </w:rPr>
        <w:t>2</w:t>
      </w:r>
      <w:r w:rsidR="00EC23C7" w:rsidRPr="00073B4E">
        <w:rPr>
          <w:rFonts w:cs="Calibri"/>
        </w:rPr>
        <w:t xml:space="preserve"> zadávací dokumentace)</w:t>
      </w:r>
    </w:p>
    <w:p w14:paraId="19305545" w14:textId="279F2C20" w:rsidR="0034656C" w:rsidRDefault="0034656C" w:rsidP="0034656C">
      <w:pPr>
        <w:spacing w:after="120" w:line="240" w:lineRule="auto"/>
        <w:ind w:firstLine="425"/>
        <w:rPr>
          <w:rFonts w:cs="Calibri"/>
          <w:i/>
          <w:iCs/>
          <w:color w:val="0000FF"/>
        </w:rPr>
      </w:pPr>
      <w:r w:rsidRPr="0034656C">
        <w:rPr>
          <w:rFonts w:cs="Calibri"/>
        </w:rPr>
        <w:t>Příloh</w:t>
      </w:r>
      <w:r w:rsidRPr="00EC23C7">
        <w:rPr>
          <w:rFonts w:cs="Calibri"/>
        </w:rPr>
        <w:t xml:space="preserve">a č. 2 – </w:t>
      </w:r>
      <w:r>
        <w:rPr>
          <w:rFonts w:cs="Calibri"/>
        </w:rPr>
        <w:t>Technická zpráva interiéru</w:t>
      </w:r>
      <w:r w:rsidR="00DA1B0B">
        <w:rPr>
          <w:rFonts w:cs="Calibri"/>
        </w:rPr>
        <w:t xml:space="preserve"> OPF1</w:t>
      </w:r>
      <w:r>
        <w:rPr>
          <w:rFonts w:cs="Calibri"/>
          <w:color w:val="0000FF"/>
        </w:rPr>
        <w:t xml:space="preserve"> </w:t>
      </w:r>
      <w:r w:rsidRPr="00073B4E">
        <w:rPr>
          <w:rFonts w:cs="Calibri"/>
          <w:i/>
          <w:iCs/>
        </w:rPr>
        <w:t>(příloha č. 2.1 zadávací dokumentace)</w:t>
      </w:r>
    </w:p>
    <w:p w14:paraId="6E43F49B" w14:textId="77777777" w:rsidR="00EF2541" w:rsidRPr="00EF2541" w:rsidRDefault="00EF2541" w:rsidP="0034656C">
      <w:pPr>
        <w:numPr>
          <w:ilvl w:val="0"/>
          <w:numId w:val="19"/>
        </w:numPr>
        <w:spacing w:after="120" w:line="240" w:lineRule="auto"/>
        <w:ind w:left="426" w:hanging="426"/>
        <w:rPr>
          <w:rFonts w:cs="Calibri"/>
          <w:i/>
          <w:iCs/>
        </w:rPr>
      </w:pPr>
      <w:r w:rsidRPr="00EF2541">
        <w:rPr>
          <w:rFonts w:cs="Calibri"/>
        </w:rPr>
        <w:t>Volné samostatné přílohy této smlouvy:</w:t>
      </w:r>
    </w:p>
    <w:p w14:paraId="400BD585" w14:textId="4638D75D" w:rsidR="0034656C" w:rsidRDefault="0034656C" w:rsidP="0034656C">
      <w:pPr>
        <w:spacing w:after="0" w:line="240" w:lineRule="auto"/>
        <w:ind w:firstLine="426"/>
        <w:rPr>
          <w:rFonts w:cs="Calibri"/>
        </w:rPr>
      </w:pPr>
      <w:r w:rsidRPr="0034656C">
        <w:rPr>
          <w:rFonts w:cs="Calibri"/>
        </w:rPr>
        <w:t xml:space="preserve">Příloha č. </w:t>
      </w:r>
      <w:r w:rsidR="001C2255">
        <w:rPr>
          <w:rFonts w:cs="Calibri"/>
        </w:rPr>
        <w:t>3</w:t>
      </w:r>
      <w:r w:rsidR="00D27A3B" w:rsidRPr="0034656C">
        <w:rPr>
          <w:rFonts w:cs="Calibri"/>
        </w:rPr>
        <w:t xml:space="preserve"> </w:t>
      </w:r>
      <w:r w:rsidRPr="0034656C">
        <w:rPr>
          <w:rFonts w:cs="Calibri"/>
        </w:rPr>
        <w:t>– PD nábytek OPF</w:t>
      </w:r>
      <w:r w:rsidR="00DA1B0B">
        <w:rPr>
          <w:rFonts w:cs="Calibri"/>
        </w:rPr>
        <w:t>1 místnost A203,A204</w:t>
      </w:r>
      <w:r>
        <w:rPr>
          <w:rFonts w:cs="Calibri"/>
        </w:rPr>
        <w:t xml:space="preserve"> </w:t>
      </w:r>
      <w:r w:rsidRPr="00073B4E">
        <w:rPr>
          <w:rFonts w:cs="Calibri"/>
          <w:i/>
          <w:iCs/>
        </w:rPr>
        <w:t>(příloha č. 2.</w:t>
      </w:r>
      <w:r w:rsidR="00BD5BA8">
        <w:rPr>
          <w:rFonts w:cs="Calibri"/>
          <w:i/>
          <w:iCs/>
        </w:rPr>
        <w:t>2</w:t>
      </w:r>
      <w:r w:rsidRPr="00073B4E">
        <w:rPr>
          <w:rFonts w:cs="Calibri"/>
          <w:i/>
          <w:iCs/>
        </w:rPr>
        <w:t xml:space="preserve"> zadávací dokumentace)</w:t>
      </w:r>
    </w:p>
    <w:p w14:paraId="210B28DC" w14:textId="629B06AF" w:rsidR="0034656C" w:rsidRPr="0034656C" w:rsidRDefault="0034656C" w:rsidP="0034656C">
      <w:pPr>
        <w:spacing w:after="0" w:line="240" w:lineRule="auto"/>
        <w:ind w:firstLine="426"/>
        <w:rPr>
          <w:rFonts w:cs="Calibri"/>
          <w:i/>
          <w:iCs/>
          <w:color w:val="0000FF"/>
        </w:rPr>
      </w:pPr>
      <w:r>
        <w:rPr>
          <w:rFonts w:cs="Calibri"/>
        </w:rPr>
        <w:t xml:space="preserve">Příloha č. </w:t>
      </w:r>
      <w:r w:rsidR="001C2255">
        <w:rPr>
          <w:rFonts w:cs="Calibri"/>
        </w:rPr>
        <w:t>4</w:t>
      </w:r>
      <w:r w:rsidR="00D27A3B">
        <w:rPr>
          <w:rFonts w:cs="Calibri"/>
        </w:rPr>
        <w:t xml:space="preserve"> </w:t>
      </w:r>
      <w:r>
        <w:rPr>
          <w:rFonts w:cs="Calibri"/>
        </w:rPr>
        <w:t>– PD nábytek OPF</w:t>
      </w:r>
      <w:r w:rsidR="00DA1B0B">
        <w:rPr>
          <w:rFonts w:cs="Calibri"/>
        </w:rPr>
        <w:t xml:space="preserve">1 místnost A335,A334,A316 </w:t>
      </w:r>
      <w:r w:rsidRPr="00073B4E">
        <w:rPr>
          <w:rFonts w:cs="Calibri"/>
          <w:i/>
          <w:iCs/>
        </w:rPr>
        <w:t>(příloha č. 2.</w:t>
      </w:r>
      <w:r w:rsidR="00BD5BA8">
        <w:rPr>
          <w:rFonts w:cs="Calibri"/>
          <w:i/>
          <w:iCs/>
        </w:rPr>
        <w:t>3</w:t>
      </w:r>
      <w:r w:rsidR="00BD5BA8" w:rsidRPr="00073B4E">
        <w:rPr>
          <w:rFonts w:cs="Calibri"/>
          <w:i/>
          <w:iCs/>
        </w:rPr>
        <w:t xml:space="preserve"> </w:t>
      </w:r>
      <w:r w:rsidRPr="00073B4E">
        <w:rPr>
          <w:rFonts w:cs="Calibri"/>
          <w:i/>
          <w:iCs/>
        </w:rPr>
        <w:t>zadávací dokumentace)</w:t>
      </w:r>
    </w:p>
    <w:p w14:paraId="442B35B8" w14:textId="6E8412AB" w:rsidR="0034656C" w:rsidRPr="0034656C" w:rsidRDefault="0034656C" w:rsidP="0034656C">
      <w:pPr>
        <w:spacing w:after="0" w:line="240" w:lineRule="auto"/>
        <w:ind w:firstLine="426"/>
        <w:rPr>
          <w:rFonts w:cs="Calibri"/>
        </w:rPr>
      </w:pPr>
      <w:r>
        <w:rPr>
          <w:rFonts w:cs="Calibri"/>
        </w:rPr>
        <w:t xml:space="preserve">Příloha č. </w:t>
      </w:r>
      <w:r w:rsidR="001C2255">
        <w:rPr>
          <w:rFonts w:cs="Calibri"/>
        </w:rPr>
        <w:t>5</w:t>
      </w:r>
      <w:r w:rsidR="00D27A3B">
        <w:rPr>
          <w:rFonts w:cs="Calibri"/>
        </w:rPr>
        <w:t xml:space="preserve"> </w:t>
      </w:r>
      <w:r>
        <w:rPr>
          <w:rFonts w:cs="Calibri"/>
        </w:rPr>
        <w:t>– PD nábytek OPF</w:t>
      </w:r>
      <w:r w:rsidR="00DA1B0B">
        <w:rPr>
          <w:rFonts w:cs="Calibri"/>
        </w:rPr>
        <w:t xml:space="preserve">1 místnost A403,A404 </w:t>
      </w:r>
      <w:r w:rsidRPr="00073B4E">
        <w:rPr>
          <w:rFonts w:cs="Calibri"/>
          <w:i/>
          <w:iCs/>
        </w:rPr>
        <w:t>(příloha č. 2.</w:t>
      </w:r>
      <w:r w:rsidR="00BD5BA8">
        <w:rPr>
          <w:rFonts w:cs="Calibri"/>
          <w:i/>
          <w:iCs/>
        </w:rPr>
        <w:t>4</w:t>
      </w:r>
      <w:r w:rsidR="00BD5BA8" w:rsidRPr="00073B4E">
        <w:rPr>
          <w:rFonts w:cs="Calibri"/>
          <w:i/>
          <w:iCs/>
        </w:rPr>
        <w:t xml:space="preserve"> </w:t>
      </w:r>
      <w:r w:rsidRPr="00073B4E">
        <w:rPr>
          <w:rFonts w:cs="Calibri"/>
          <w:i/>
          <w:iCs/>
        </w:rPr>
        <w:t>zadávací dokumentace)</w:t>
      </w:r>
    </w:p>
    <w:p w14:paraId="48B8BDB8" w14:textId="77777777" w:rsidR="00696216" w:rsidRPr="00D44F98" w:rsidRDefault="00696216" w:rsidP="00696216">
      <w:pPr>
        <w:pStyle w:val="Tlotextu"/>
        <w:jc w:val="both"/>
        <w:rPr>
          <w:rFonts w:ascii="Calibri" w:hAnsi="Calibri" w:cs="Calibri"/>
          <w:sz w:val="22"/>
          <w:szCs w:val="22"/>
        </w:rPr>
      </w:pPr>
    </w:p>
    <w:tbl>
      <w:tblPr>
        <w:tblW w:w="0" w:type="auto"/>
        <w:tblInd w:w="70" w:type="dxa"/>
        <w:tblCellMar>
          <w:left w:w="70" w:type="dxa"/>
          <w:right w:w="70" w:type="dxa"/>
        </w:tblCellMar>
        <w:tblLook w:val="0000" w:firstRow="0" w:lastRow="0" w:firstColumn="0" w:lastColumn="0" w:noHBand="0" w:noVBand="0"/>
      </w:tblPr>
      <w:tblGrid>
        <w:gridCol w:w="3515"/>
        <w:gridCol w:w="1303"/>
        <w:gridCol w:w="4184"/>
      </w:tblGrid>
      <w:tr w:rsidR="00696216" w:rsidRPr="00D44F98" w14:paraId="3F987BC2" w14:textId="77777777">
        <w:tc>
          <w:tcPr>
            <w:tcW w:w="3544" w:type="dxa"/>
          </w:tcPr>
          <w:p w14:paraId="72530891" w14:textId="77777777" w:rsidR="00696216" w:rsidRPr="00D44F98" w:rsidRDefault="00696216">
            <w:pPr>
              <w:rPr>
                <w:rFonts w:cs="Calibri"/>
              </w:rPr>
            </w:pPr>
            <w:r w:rsidRPr="00D44F98">
              <w:rPr>
                <w:rFonts w:cs="Calibri"/>
              </w:rPr>
              <w:t>V</w:t>
            </w:r>
            <w:r w:rsidR="00EC23C7">
              <w:rPr>
                <w:rFonts w:cs="Calibri"/>
              </w:rPr>
              <w:t> </w:t>
            </w:r>
            <w:r w:rsidRPr="00D44F98">
              <w:rPr>
                <w:rFonts w:cs="Calibri"/>
              </w:rPr>
              <w:t>O</w:t>
            </w:r>
            <w:r w:rsidR="00EC23C7">
              <w:rPr>
                <w:rFonts w:cs="Calibri"/>
              </w:rPr>
              <w:t xml:space="preserve">pavě dne </w:t>
            </w:r>
            <w:r w:rsidRPr="00D44F98">
              <w:rPr>
                <w:rFonts w:cs="Calibri"/>
              </w:rPr>
              <w:t xml:space="preserve"> </w:t>
            </w:r>
          </w:p>
          <w:p w14:paraId="767CA2E0" w14:textId="77777777" w:rsidR="00696216" w:rsidRPr="00D44F98" w:rsidRDefault="00696216">
            <w:pPr>
              <w:rPr>
                <w:rFonts w:cs="Calibri"/>
              </w:rPr>
            </w:pPr>
          </w:p>
        </w:tc>
        <w:tc>
          <w:tcPr>
            <w:tcW w:w="1316" w:type="dxa"/>
          </w:tcPr>
          <w:p w14:paraId="2681637D" w14:textId="77777777" w:rsidR="00696216" w:rsidRPr="00D44F98" w:rsidRDefault="00696216">
            <w:pPr>
              <w:rPr>
                <w:rFonts w:cs="Calibri"/>
              </w:rPr>
            </w:pPr>
          </w:p>
        </w:tc>
        <w:tc>
          <w:tcPr>
            <w:tcW w:w="4212" w:type="dxa"/>
          </w:tcPr>
          <w:p w14:paraId="4CD26C7B" w14:textId="77777777" w:rsidR="00696216" w:rsidRPr="00D44F98" w:rsidRDefault="00696216">
            <w:pPr>
              <w:rPr>
                <w:rFonts w:cs="Calibri"/>
              </w:rPr>
            </w:pPr>
            <w:r w:rsidRPr="00D44F98">
              <w:rPr>
                <w:rFonts w:cs="Calibri"/>
              </w:rPr>
              <w:t xml:space="preserve">V </w:t>
            </w:r>
            <w:r w:rsidRPr="00D44F98">
              <w:rPr>
                <w:rFonts w:cs="Calibri"/>
                <w:highlight w:val="yellow"/>
              </w:rPr>
              <w:t>……………….</w:t>
            </w:r>
            <w:r w:rsidRPr="00D44F98">
              <w:rPr>
                <w:rFonts w:cs="Calibri"/>
              </w:rPr>
              <w:t xml:space="preserve"> dne </w:t>
            </w:r>
          </w:p>
        </w:tc>
      </w:tr>
      <w:tr w:rsidR="00696216" w:rsidRPr="00D44F98" w14:paraId="1B7A6964" w14:textId="77777777">
        <w:tc>
          <w:tcPr>
            <w:tcW w:w="3544" w:type="dxa"/>
            <w:tcBorders>
              <w:top w:val="single" w:sz="4" w:space="0" w:color="auto"/>
            </w:tcBorders>
          </w:tcPr>
          <w:p w14:paraId="57D0897B" w14:textId="77777777" w:rsidR="00696216" w:rsidRPr="00D44F98" w:rsidRDefault="00696216">
            <w:pPr>
              <w:spacing w:after="0"/>
              <w:rPr>
                <w:rFonts w:cs="Calibri"/>
              </w:rPr>
            </w:pPr>
            <w:r w:rsidRPr="00D44F98">
              <w:rPr>
                <w:rFonts w:cs="Calibri"/>
              </w:rPr>
              <w:t xml:space="preserve">                za Kupujícího</w:t>
            </w:r>
          </w:p>
          <w:p w14:paraId="763722E0" w14:textId="2C845C58" w:rsidR="00696216" w:rsidRPr="00D44F98" w:rsidRDefault="00EC23C7">
            <w:pPr>
              <w:spacing w:after="0"/>
              <w:jc w:val="both"/>
              <w:rPr>
                <w:rFonts w:cs="Calibri"/>
                <w:lang w:eastAsia="ar-SA"/>
              </w:rPr>
            </w:pPr>
            <w:r>
              <w:rPr>
                <w:rFonts w:cs="Calibri"/>
              </w:rPr>
              <w:t xml:space="preserve">  </w:t>
            </w:r>
            <w:r w:rsidR="00494582">
              <w:rPr>
                <w:rFonts w:cs="Calibri"/>
              </w:rPr>
              <w:t xml:space="preserve">   </w:t>
            </w:r>
            <w:r>
              <w:rPr>
                <w:rFonts w:cs="Calibri"/>
              </w:rPr>
              <w:t xml:space="preserve"> </w:t>
            </w:r>
            <w:r w:rsidR="005230AC">
              <w:rPr>
                <w:rFonts w:cs="Calibri"/>
              </w:rPr>
              <w:t>Ing. Ivana Růžičková</w:t>
            </w:r>
            <w:r w:rsidR="00494582">
              <w:rPr>
                <w:rFonts w:cs="Calibri"/>
              </w:rPr>
              <w:t>, MPA</w:t>
            </w:r>
          </w:p>
          <w:p w14:paraId="3C41DA7F" w14:textId="6CD7585C" w:rsidR="00696216" w:rsidRPr="00D44F98" w:rsidRDefault="00696216">
            <w:pPr>
              <w:spacing w:after="0"/>
              <w:rPr>
                <w:rFonts w:cs="Calibri"/>
                <w:lang w:eastAsia="ar-SA"/>
              </w:rPr>
            </w:pPr>
            <w:r w:rsidRPr="00D44F98">
              <w:rPr>
                <w:rFonts w:cs="Calibri"/>
                <w:lang w:eastAsia="ar-SA"/>
              </w:rPr>
              <w:t xml:space="preserve">           </w:t>
            </w:r>
            <w:r w:rsidR="00EC23C7">
              <w:rPr>
                <w:rFonts w:cs="Calibri"/>
                <w:lang w:eastAsia="ar-SA"/>
              </w:rPr>
              <w:t xml:space="preserve">          </w:t>
            </w:r>
            <w:r w:rsidR="005230AC">
              <w:rPr>
                <w:rFonts w:cs="Calibri"/>
                <w:lang w:eastAsia="ar-SA"/>
              </w:rPr>
              <w:t>kvestorka</w:t>
            </w:r>
          </w:p>
          <w:p w14:paraId="4567FC00" w14:textId="77777777" w:rsidR="00696216" w:rsidRPr="00D44F98" w:rsidRDefault="00696216">
            <w:pPr>
              <w:spacing w:after="0"/>
              <w:rPr>
                <w:rFonts w:cs="Calibri"/>
              </w:rPr>
            </w:pPr>
          </w:p>
        </w:tc>
        <w:tc>
          <w:tcPr>
            <w:tcW w:w="1316" w:type="dxa"/>
            <w:vAlign w:val="center"/>
          </w:tcPr>
          <w:p w14:paraId="413B58E0" w14:textId="77777777" w:rsidR="00696216" w:rsidRPr="00D44F98" w:rsidRDefault="00696216">
            <w:pPr>
              <w:spacing w:after="0"/>
              <w:jc w:val="center"/>
              <w:rPr>
                <w:rFonts w:cs="Calibri"/>
              </w:rPr>
            </w:pPr>
          </w:p>
        </w:tc>
        <w:tc>
          <w:tcPr>
            <w:tcW w:w="4212" w:type="dxa"/>
            <w:tcBorders>
              <w:top w:val="single" w:sz="4" w:space="0" w:color="auto"/>
            </w:tcBorders>
          </w:tcPr>
          <w:p w14:paraId="1CCD7127" w14:textId="77777777" w:rsidR="00696216" w:rsidRPr="00D44F98" w:rsidRDefault="00696216">
            <w:pPr>
              <w:spacing w:after="0"/>
              <w:jc w:val="center"/>
              <w:rPr>
                <w:rFonts w:cs="Calibri"/>
              </w:rPr>
            </w:pPr>
            <w:r w:rsidRPr="00D44F98">
              <w:rPr>
                <w:rFonts w:cs="Calibri"/>
              </w:rPr>
              <w:t>za Prodávajícího</w:t>
            </w:r>
          </w:p>
          <w:p w14:paraId="107AAE9A" w14:textId="77777777" w:rsidR="00696216" w:rsidRPr="00D44F98" w:rsidRDefault="00696216">
            <w:pPr>
              <w:spacing w:after="0"/>
              <w:jc w:val="center"/>
              <w:rPr>
                <w:rFonts w:cs="Calibri"/>
              </w:rPr>
            </w:pPr>
            <w:r w:rsidRPr="00D44F98">
              <w:rPr>
                <w:rFonts w:cs="Calibri"/>
                <w:highlight w:val="yellow"/>
              </w:rPr>
              <w:t>…………………………..</w:t>
            </w:r>
          </w:p>
          <w:p w14:paraId="4D88FDB8" w14:textId="77777777" w:rsidR="00696216" w:rsidRPr="00D44F98" w:rsidRDefault="00696216">
            <w:pPr>
              <w:spacing w:after="0"/>
              <w:jc w:val="center"/>
              <w:rPr>
                <w:rFonts w:cs="Calibri"/>
              </w:rPr>
            </w:pPr>
            <w:r w:rsidRPr="00D44F98">
              <w:rPr>
                <w:rFonts w:cs="Calibri"/>
                <w:i/>
                <w:iCs/>
                <w:color w:val="0000FF"/>
              </w:rPr>
              <w:t>(doplní a podepíše Prodávající)</w:t>
            </w:r>
            <w:r w:rsidRPr="00D44F98">
              <w:rPr>
                <w:rFonts w:cs="Calibri"/>
              </w:rPr>
              <w:t xml:space="preserve"> </w:t>
            </w:r>
            <w:r w:rsidRPr="00D44F98">
              <w:rPr>
                <w:rFonts w:cs="Calibri"/>
                <w:i/>
                <w:iCs/>
                <w:color w:val="0000FF"/>
              </w:rPr>
              <w:t xml:space="preserve"> </w:t>
            </w:r>
          </w:p>
        </w:tc>
      </w:tr>
    </w:tbl>
    <w:p w14:paraId="4229EA3C" w14:textId="77777777" w:rsidR="00696216" w:rsidRPr="00D44F98" w:rsidRDefault="00696216" w:rsidP="00696216">
      <w:pPr>
        <w:pStyle w:val="Tlotextu"/>
        <w:ind w:left="720"/>
        <w:jc w:val="both"/>
        <w:rPr>
          <w:rFonts w:ascii="Calibri" w:hAnsi="Calibri" w:cs="Calibri"/>
          <w:sz w:val="22"/>
          <w:szCs w:val="22"/>
        </w:rPr>
      </w:pPr>
    </w:p>
    <w:p w14:paraId="5D0BCF85" w14:textId="77777777" w:rsidR="00315EC9" w:rsidRPr="00D44F98" w:rsidRDefault="00315EC9" w:rsidP="00696216">
      <w:pPr>
        <w:rPr>
          <w:rFonts w:cs="Calibri"/>
        </w:rPr>
      </w:pPr>
    </w:p>
    <w:sectPr w:rsidR="00315EC9" w:rsidRPr="00D44F98" w:rsidSect="00FA77D0">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9592F" w14:textId="77777777" w:rsidR="007619CA" w:rsidRDefault="007619CA" w:rsidP="008660EF">
      <w:pPr>
        <w:spacing w:after="0" w:line="240" w:lineRule="auto"/>
      </w:pPr>
      <w:r>
        <w:separator/>
      </w:r>
    </w:p>
  </w:endnote>
  <w:endnote w:type="continuationSeparator" w:id="0">
    <w:p w14:paraId="2D3B554C" w14:textId="77777777" w:rsidR="007619CA" w:rsidRDefault="007619CA" w:rsidP="008660EF">
      <w:pPr>
        <w:spacing w:after="0" w:line="240" w:lineRule="auto"/>
      </w:pPr>
      <w:r>
        <w:continuationSeparator/>
      </w:r>
    </w:p>
  </w:endnote>
  <w:endnote w:type="continuationNotice" w:id="1">
    <w:p w14:paraId="45F54E9C" w14:textId="77777777" w:rsidR="007619CA" w:rsidRDefault="007619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EEW">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8D22E" w14:textId="77777777" w:rsidR="00FA77D0" w:rsidRPr="00F72E7E" w:rsidRDefault="00FA77D0" w:rsidP="00FA77D0">
    <w:pPr>
      <w:tabs>
        <w:tab w:val="center" w:pos="8931"/>
      </w:tabs>
      <w:spacing w:after="0" w:line="240" w:lineRule="auto"/>
      <w:jc w:val="both"/>
      <w:rPr>
        <w:rFonts w:ascii="Arial" w:hAnsi="Arial" w:cs="Arial"/>
        <w:sz w:val="18"/>
        <w:szCs w:val="18"/>
      </w:rPr>
    </w:pPr>
    <w:r w:rsidRPr="006255AD">
      <w:rPr>
        <w:rFonts w:eastAsia="Calibri"/>
        <w:sz w:val="18"/>
        <w:lang w:val="en-US"/>
      </w:rPr>
      <w:tab/>
    </w:r>
    <w:r w:rsidRPr="00F72E7E">
      <w:rPr>
        <w:rFonts w:ascii="Arial" w:eastAsia="Calibri" w:hAnsi="Arial" w:cs="Arial"/>
        <w:sz w:val="18"/>
        <w:szCs w:val="18"/>
        <w:lang w:val="en-US"/>
      </w:rPr>
      <w:t xml:space="preserve">str. </w:t>
    </w:r>
    <w:r w:rsidRPr="00F72E7E">
      <w:rPr>
        <w:rFonts w:ascii="Arial" w:eastAsia="Calibri" w:hAnsi="Arial" w:cs="Arial"/>
        <w:sz w:val="18"/>
        <w:szCs w:val="18"/>
        <w:lang w:val="en-US"/>
      </w:rPr>
      <w:fldChar w:fldCharType="begin"/>
    </w:r>
    <w:r w:rsidRPr="00F72E7E">
      <w:rPr>
        <w:rFonts w:ascii="Arial" w:eastAsia="Calibri" w:hAnsi="Arial" w:cs="Arial"/>
        <w:sz w:val="18"/>
        <w:szCs w:val="18"/>
        <w:lang w:val="en-US"/>
      </w:rPr>
      <w:instrText xml:space="preserve"> PAGE   \* MERGEFORMAT </w:instrText>
    </w:r>
    <w:r w:rsidRPr="00F72E7E">
      <w:rPr>
        <w:rFonts w:ascii="Arial" w:eastAsia="Calibri" w:hAnsi="Arial" w:cs="Arial"/>
        <w:sz w:val="18"/>
        <w:szCs w:val="18"/>
        <w:lang w:val="en-US"/>
      </w:rPr>
      <w:fldChar w:fldCharType="separate"/>
    </w:r>
    <w:r>
      <w:rPr>
        <w:rFonts w:ascii="Arial" w:eastAsia="Calibri" w:hAnsi="Arial" w:cs="Arial"/>
        <w:noProof/>
        <w:sz w:val="18"/>
        <w:szCs w:val="18"/>
        <w:lang w:val="en-US"/>
      </w:rPr>
      <w:t>3</w:t>
    </w:r>
    <w:r w:rsidRPr="00F72E7E">
      <w:rPr>
        <w:rFonts w:ascii="Arial" w:eastAsia="Calibri" w:hAnsi="Arial" w:cs="Arial"/>
        <w:sz w:val="18"/>
        <w:szCs w:val="18"/>
        <w:lang w:val="en-US"/>
      </w:rPr>
      <w:fldChar w:fldCharType="end"/>
    </w:r>
    <w:r w:rsidRPr="00F72E7E">
      <w:rPr>
        <w:rFonts w:ascii="Arial" w:eastAsia="Calibri" w:hAnsi="Arial" w:cs="Arial"/>
        <w:sz w:val="18"/>
        <w:szCs w:val="18"/>
        <w:lang w:val="en-US"/>
      </w:rPr>
      <w:t xml:space="preserve"> z </w:t>
    </w:r>
    <w:r>
      <w:rPr>
        <w:rFonts w:ascii="Arial" w:eastAsia="Calibri" w:hAnsi="Arial" w:cs="Arial"/>
        <w:noProof/>
        <w:sz w:val="18"/>
        <w:szCs w:val="18"/>
        <w:lang w:val="en-US"/>
      </w:rPr>
      <w:fldChar w:fldCharType="begin"/>
    </w:r>
    <w:r>
      <w:rPr>
        <w:rFonts w:ascii="Arial" w:eastAsia="Calibri" w:hAnsi="Arial" w:cs="Arial"/>
        <w:noProof/>
        <w:sz w:val="18"/>
        <w:szCs w:val="18"/>
        <w:lang w:val="en-US"/>
      </w:rPr>
      <w:instrText xml:space="preserve"> NUMPAGES   \* MERGEFORMAT </w:instrText>
    </w:r>
    <w:r>
      <w:rPr>
        <w:rFonts w:ascii="Arial" w:eastAsia="Calibri" w:hAnsi="Arial" w:cs="Arial"/>
        <w:noProof/>
        <w:sz w:val="18"/>
        <w:szCs w:val="18"/>
        <w:lang w:val="en-US"/>
      </w:rPr>
      <w:fldChar w:fldCharType="separate"/>
    </w:r>
    <w:r>
      <w:rPr>
        <w:rFonts w:ascii="Arial" w:eastAsia="Calibri" w:hAnsi="Arial" w:cs="Arial"/>
        <w:noProof/>
        <w:sz w:val="18"/>
        <w:szCs w:val="18"/>
        <w:lang w:val="en-US"/>
      </w:rPr>
      <w:t>11</w:t>
    </w:r>
    <w:r>
      <w:rPr>
        <w:rFonts w:ascii="Arial" w:eastAsia="Calibri" w:hAnsi="Arial" w:cs="Arial"/>
        <w:noProof/>
        <w:sz w:val="18"/>
        <w:szCs w:val="18"/>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79356" w14:textId="77777777" w:rsidR="00FA77D0" w:rsidRDefault="00FA77D0" w:rsidP="00FA77D0">
    <w:pPr>
      <w:pStyle w:val="Zpat"/>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7E93E" w14:textId="77777777" w:rsidR="007619CA" w:rsidRDefault="007619CA" w:rsidP="008660EF">
      <w:pPr>
        <w:spacing w:after="0" w:line="240" w:lineRule="auto"/>
      </w:pPr>
      <w:r>
        <w:separator/>
      </w:r>
    </w:p>
  </w:footnote>
  <w:footnote w:type="continuationSeparator" w:id="0">
    <w:p w14:paraId="64F9B2FC" w14:textId="77777777" w:rsidR="007619CA" w:rsidRDefault="007619CA" w:rsidP="008660EF">
      <w:pPr>
        <w:spacing w:after="0" w:line="240" w:lineRule="auto"/>
      </w:pPr>
      <w:r>
        <w:continuationSeparator/>
      </w:r>
    </w:p>
  </w:footnote>
  <w:footnote w:type="continuationNotice" w:id="1">
    <w:p w14:paraId="72B89F4B" w14:textId="77777777" w:rsidR="007619CA" w:rsidRDefault="007619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06BBC" w14:textId="77777777" w:rsidR="00FA77D0" w:rsidRPr="00F6352C" w:rsidRDefault="00E85CA8" w:rsidP="00FA77D0">
    <w:pPr>
      <w:tabs>
        <w:tab w:val="center" w:pos="4536"/>
        <w:tab w:val="right" w:pos="9072"/>
      </w:tabs>
      <w:spacing w:after="0" w:line="240" w:lineRule="auto"/>
      <w:jc w:val="both"/>
      <w:rPr>
        <w:rFonts w:eastAsia="Calibri" w:cs="Calibri"/>
      </w:rPr>
    </w:pPr>
    <w:r>
      <w:rPr>
        <w:rFonts w:eastAsia="Calibri" w:cs="Calibri"/>
      </w:rPr>
      <w:t>Kupní smlouva</w:t>
    </w:r>
    <w:r w:rsidR="00FA77D0" w:rsidRPr="00F6352C">
      <w:rPr>
        <w:rFonts w:eastAsia="Calibri" w:cs="Calibri"/>
      </w:rPr>
      <w:t xml:space="preserve"> „</w:t>
    </w:r>
    <w:r w:rsidR="00FA77D0" w:rsidRPr="00F6352C">
      <w:rPr>
        <w:rFonts w:cs="Calibri"/>
      </w:rPr>
      <w:t>Dodávka nábytku pro Slezskou univerzitu</w:t>
    </w:r>
    <w:r w:rsidR="00FA77D0" w:rsidRPr="00F6352C">
      <w:rPr>
        <w:rFonts w:eastAsia="Calibri" w:cs="Calibri"/>
      </w:rPr>
      <w:t>”</w:t>
    </w:r>
  </w:p>
  <w:p w14:paraId="2BC1E284" w14:textId="77777777" w:rsidR="00F6352C" w:rsidRPr="00F6352C" w:rsidRDefault="00F6352C" w:rsidP="00FA77D0">
    <w:pPr>
      <w:tabs>
        <w:tab w:val="center" w:pos="4536"/>
        <w:tab w:val="right" w:pos="9072"/>
      </w:tabs>
      <w:spacing w:after="0" w:line="240" w:lineRule="auto"/>
      <w:jc w:val="both"/>
      <w:rPr>
        <w:rFonts w:cs="Calibri"/>
      </w:rPr>
    </w:pPr>
    <w:r w:rsidRPr="00F6352C">
      <w:rPr>
        <w:rFonts w:eastAsia="Calibri" w:cs="Calibri"/>
      </w:rPr>
      <w:t>ČÁST</w:t>
    </w:r>
    <w:r w:rsidR="00FD1973">
      <w:rPr>
        <w:rFonts w:eastAsia="Calibri" w:cs="Calibri"/>
      </w:rPr>
      <w:t xml:space="preserve"> 2</w:t>
    </w:r>
    <w:r w:rsidRPr="00F6352C">
      <w:rPr>
        <w:rFonts w:eastAsia="Calibri" w:cs="Calibri"/>
      </w:rPr>
      <w:t xml:space="preserve"> – Dodávka nábytku </w:t>
    </w:r>
    <w:r w:rsidR="00FD1973">
      <w:rPr>
        <w:rFonts w:eastAsia="Calibri" w:cs="Calibri"/>
      </w:rPr>
      <w:t>OPF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4035B" w14:textId="1AD92051" w:rsidR="00FA77D0" w:rsidRDefault="00073B4E" w:rsidP="00F6352C">
    <w:pPr>
      <w:pStyle w:val="Zhlav"/>
      <w:jc w:val="center"/>
    </w:pPr>
    <w:r>
      <w:rPr>
        <w:b/>
        <w:noProof/>
        <w:sz w:val="28"/>
        <w:szCs w:val="28"/>
      </w:rPr>
      <w:drawing>
        <wp:inline distT="0" distB="0" distL="0" distR="0" wp14:anchorId="341EC439" wp14:editId="51253117">
          <wp:extent cx="4517390" cy="67691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7390" cy="6769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93218"/>
    <w:multiLevelType w:val="multilevel"/>
    <w:tmpl w:val="05F01488"/>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6EF2457"/>
    <w:multiLevelType w:val="multilevel"/>
    <w:tmpl w:val="4C20DDE6"/>
    <w:lvl w:ilvl="0">
      <w:start w:val="1"/>
      <w:numFmt w:val="decimal"/>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D41A7D"/>
    <w:multiLevelType w:val="multilevel"/>
    <w:tmpl w:val="BA7CD09C"/>
    <w:lvl w:ilvl="0">
      <w:start w:val="1"/>
      <w:numFmt w:val="decimal"/>
      <w:lvlText w:val="%1."/>
      <w:lvlJc w:val="left"/>
      <w:pPr>
        <w:ind w:left="851" w:hanging="851"/>
      </w:pPr>
      <w:rPr>
        <w:b/>
        <w:bCs w:val="0"/>
        <w:i w:val="0"/>
        <w:iCs w:val="0"/>
        <w:caps w:val="0"/>
        <w:smallCaps w:val="0"/>
        <w:strike w:val="0"/>
        <w:dstrike w:val="0"/>
        <w:noProof w:val="0"/>
        <w:vanish w:val="0"/>
        <w:webHidden w:val="0"/>
        <w:color w:val="808080"/>
        <w:spacing w:val="0"/>
        <w:kern w:val="0"/>
        <w:position w:val="0"/>
        <w:u w:val="none"/>
        <w:effect w:val="none"/>
        <w:vertAlign w:val="baseline"/>
        <w:em w:val="none"/>
        <w:specVanish w:val="0"/>
      </w:rPr>
    </w:lvl>
    <w:lvl w:ilvl="1">
      <w:start w:val="1"/>
      <w:numFmt w:val="lowerLetter"/>
      <w:lvlText w:val="%2)"/>
      <w:lvlJc w:val="left"/>
      <w:pPr>
        <w:ind w:left="851" w:hanging="851"/>
      </w:pPr>
      <w:rPr>
        <w:b w:val="0"/>
      </w:rPr>
    </w:lvl>
    <w:lvl w:ilvl="2">
      <w:start w:val="1"/>
      <w:numFmt w:val="decimal"/>
      <w:lvlText w:val="%1.%2.%3."/>
      <w:lvlJc w:val="left"/>
      <w:pPr>
        <w:ind w:left="851" w:hanging="851"/>
      </w:pPr>
      <w:rPr>
        <w:rFonts w:ascii="Calibri" w:hAnsi="Calibri"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Letter"/>
      <w:lvlRestart w:val="0"/>
      <w:lvlText w:val="%4)"/>
      <w:lvlJc w:val="left"/>
      <w:pPr>
        <w:ind w:left="851"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EE0BE1"/>
    <w:multiLevelType w:val="hybridMultilevel"/>
    <w:tmpl w:val="B73870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24F1C79"/>
    <w:multiLevelType w:val="multilevel"/>
    <w:tmpl w:val="F10E32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56784D"/>
    <w:multiLevelType w:val="multilevel"/>
    <w:tmpl w:val="4C20DDE6"/>
    <w:lvl w:ilvl="0">
      <w:start w:val="1"/>
      <w:numFmt w:val="decimal"/>
      <w:lvlText w:val="%1."/>
      <w:lvlJc w:val="left"/>
      <w:pPr>
        <w:ind w:left="426" w:hanging="360"/>
      </w:pPr>
      <w:rPr>
        <w:b w:val="0"/>
        <w:sz w:val="20"/>
        <w:szCs w:val="2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6" w15:restartNumberingAfterBreak="0">
    <w:nsid w:val="17D15F8D"/>
    <w:multiLevelType w:val="multilevel"/>
    <w:tmpl w:val="7D12B010"/>
    <w:lvl w:ilvl="0">
      <w:start w:val="1"/>
      <w:numFmt w:val="decimal"/>
      <w:pStyle w:val="Nadpis1"/>
      <w:lvlText w:val="%1."/>
      <w:lvlJc w:val="left"/>
      <w:pPr>
        <w:ind w:left="851" w:hanging="851"/>
      </w:pPr>
      <w:rPr>
        <w:b/>
        <w:bCs w:val="0"/>
        <w:i w:val="0"/>
        <w:iCs w:val="0"/>
        <w:caps w:val="0"/>
        <w:smallCaps w:val="0"/>
        <w:strike w:val="0"/>
        <w:dstrike w:val="0"/>
        <w:noProof w:val="0"/>
        <w:vanish w:val="0"/>
        <w:color w:val="808080"/>
        <w:spacing w:val="0"/>
        <w:kern w:val="0"/>
        <w:position w:val="0"/>
        <w:u w:val="none"/>
        <w:effect w:val="none"/>
        <w:vertAlign w:val="baseline"/>
        <w:em w:val="none"/>
        <w:specVanish w:val="0"/>
      </w:rPr>
    </w:lvl>
    <w:lvl w:ilvl="1">
      <w:start w:val="1"/>
      <w:numFmt w:val="decimal"/>
      <w:pStyle w:val="rovezanadpis"/>
      <w:lvlText w:val="%1.%2."/>
      <w:lvlJc w:val="left"/>
      <w:pPr>
        <w:ind w:left="851" w:hanging="851"/>
      </w:pPr>
      <w:rPr>
        <w:rFonts w:hint="default"/>
        <w:b w:val="0"/>
      </w:rPr>
    </w:lvl>
    <w:lvl w:ilvl="2">
      <w:start w:val="1"/>
      <w:numFmt w:val="decimal"/>
      <w:pStyle w:val="Styl2"/>
      <w:lvlText w:val="%1.%2.%3."/>
      <w:lvlJc w:val="left"/>
      <w:pPr>
        <w:ind w:left="851" w:hanging="851"/>
      </w:pPr>
      <w:rPr>
        <w:rFonts w:ascii="Calibri" w:hAnsi="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Restart w:val="0"/>
      <w:pStyle w:val="Psmena"/>
      <w:lvlText w:val="%4)"/>
      <w:lvlJc w:val="left"/>
      <w:pPr>
        <w:ind w:left="851"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892435"/>
    <w:multiLevelType w:val="multilevel"/>
    <w:tmpl w:val="CEDC44BE"/>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82629E"/>
    <w:multiLevelType w:val="hybridMultilevel"/>
    <w:tmpl w:val="F544B77A"/>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915411E"/>
    <w:multiLevelType w:val="multilevel"/>
    <w:tmpl w:val="C680B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E0C4A64"/>
    <w:multiLevelType w:val="hybridMultilevel"/>
    <w:tmpl w:val="5976841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5425B3A"/>
    <w:multiLevelType w:val="hybridMultilevel"/>
    <w:tmpl w:val="98BAC7AA"/>
    <w:lvl w:ilvl="0" w:tplc="E1983C46">
      <w:start w:val="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3A3B3BCC"/>
    <w:multiLevelType w:val="hybridMultilevel"/>
    <w:tmpl w:val="583ED5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E62732"/>
    <w:multiLevelType w:val="multilevel"/>
    <w:tmpl w:val="4C20DDE6"/>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39159E6"/>
    <w:multiLevelType w:val="hybridMultilevel"/>
    <w:tmpl w:val="092671EC"/>
    <w:lvl w:ilvl="0" w:tplc="C344A1E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15:restartNumberingAfterBreak="0">
    <w:nsid w:val="447F0A44"/>
    <w:multiLevelType w:val="multilevel"/>
    <w:tmpl w:val="F10E32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608641E"/>
    <w:multiLevelType w:val="multilevel"/>
    <w:tmpl w:val="875C5CF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8C7AF8"/>
    <w:multiLevelType w:val="multilevel"/>
    <w:tmpl w:val="F10E32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A070979"/>
    <w:multiLevelType w:val="hybridMultilevel"/>
    <w:tmpl w:val="29A27E1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5A541703"/>
    <w:multiLevelType w:val="hybridMultilevel"/>
    <w:tmpl w:val="0CBCE9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5A6E749E"/>
    <w:multiLevelType w:val="hybridMultilevel"/>
    <w:tmpl w:val="583ED5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754DC1"/>
    <w:multiLevelType w:val="hybridMultilevel"/>
    <w:tmpl w:val="BE6813E2"/>
    <w:lvl w:ilvl="0" w:tplc="FF74B222">
      <w:start w:val="1"/>
      <w:numFmt w:val="upperRoman"/>
      <w:lvlText w:val="%1."/>
      <w:lvlJc w:val="left"/>
      <w:pPr>
        <w:ind w:left="1080" w:hanging="720"/>
      </w:pPr>
      <w:rPr>
        <w:rFonts w:hint="default"/>
      </w:rPr>
    </w:lvl>
    <w:lvl w:ilvl="1" w:tplc="305A592C">
      <w:start w:val="1"/>
      <w:numFmt w:val="decimal"/>
      <w:lvlText w:val="%2."/>
      <w:lvlJc w:val="left"/>
      <w:pPr>
        <w:ind w:left="1440" w:hanging="360"/>
      </w:pPr>
      <w:rPr>
        <w:rFonts w:ascii="Calibri" w:eastAsia="Times New Roman" w:hAnsi="Calibri" w:cs="Calibr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6907916"/>
    <w:multiLevelType w:val="hybridMultilevel"/>
    <w:tmpl w:val="CCB2475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72F39C6"/>
    <w:multiLevelType w:val="hybridMultilevel"/>
    <w:tmpl w:val="5790B28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731E1E0D"/>
    <w:multiLevelType w:val="hybridMultilevel"/>
    <w:tmpl w:val="31D40EF4"/>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7" w15:restartNumberingAfterBreak="0">
    <w:nsid w:val="7EC115B5"/>
    <w:multiLevelType w:val="multilevel"/>
    <w:tmpl w:val="4C20DDE6"/>
    <w:lvl w:ilvl="0">
      <w:start w:val="1"/>
      <w:numFmt w:val="decimal"/>
      <w:lvlText w:val="%1."/>
      <w:lvlJc w:val="left"/>
      <w:pPr>
        <w:ind w:left="426" w:hanging="360"/>
      </w:pPr>
      <w:rPr>
        <w:b w:val="0"/>
        <w:sz w:val="20"/>
        <w:szCs w:val="2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28" w15:restartNumberingAfterBreak="0">
    <w:nsid w:val="7EC52A9C"/>
    <w:multiLevelType w:val="hybridMultilevel"/>
    <w:tmpl w:val="FFE0EC8C"/>
    <w:lvl w:ilvl="0" w:tplc="79A2D01A">
      <w:start w:val="1"/>
      <w:numFmt w:val="decimal"/>
      <w:pStyle w:val="Odstavecseseznamem"/>
      <w:lvlText w:val="Příloha č. %1  –"/>
      <w:lvlJc w:val="left"/>
      <w:pPr>
        <w:ind w:left="142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9" w15:restartNumberingAfterBreak="0">
    <w:nsid w:val="7FC2056F"/>
    <w:multiLevelType w:val="multilevel"/>
    <w:tmpl w:val="1032D3BE"/>
    <w:lvl w:ilvl="0">
      <w:start w:val="3"/>
      <w:numFmt w:val="upperRoman"/>
      <w:lvlText w:val="%1."/>
      <w:lvlJc w:val="right"/>
      <w:pPr>
        <w:ind w:left="5180" w:hanging="360"/>
      </w:pPr>
      <w:rPr>
        <w:rFonts w:ascii="Calibri" w:hAnsi="Calibri" w:cs="Calibri" w:hint="default"/>
        <w:b/>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660697026">
    <w:abstractNumId w:val="6"/>
  </w:num>
  <w:num w:numId="2" w16cid:durableId="2065790800">
    <w:abstractNumId w:val="28"/>
  </w:num>
  <w:num w:numId="3" w16cid:durableId="7602230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286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9115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69291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67505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4930532">
    <w:abstractNumId w:val="11"/>
  </w:num>
  <w:num w:numId="9" w16cid:durableId="2575227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8874157">
    <w:abstractNumId w:val="22"/>
  </w:num>
  <w:num w:numId="11" w16cid:durableId="206382806">
    <w:abstractNumId w:val="21"/>
  </w:num>
  <w:num w:numId="12" w16cid:durableId="1418594629">
    <w:abstractNumId w:val="8"/>
  </w:num>
  <w:num w:numId="13" w16cid:durableId="842668793">
    <w:abstractNumId w:val="3"/>
  </w:num>
  <w:num w:numId="14" w16cid:durableId="1608462859">
    <w:abstractNumId w:val="13"/>
  </w:num>
  <w:num w:numId="15" w16cid:durableId="1775787545">
    <w:abstractNumId w:val="12"/>
  </w:num>
  <w:num w:numId="16" w16cid:durableId="1533374737">
    <w:abstractNumId w:val="29"/>
  </w:num>
  <w:num w:numId="17" w16cid:durableId="1947349750">
    <w:abstractNumId w:val="4"/>
  </w:num>
  <w:num w:numId="18" w16cid:durableId="384378412">
    <w:abstractNumId w:val="10"/>
  </w:num>
  <w:num w:numId="19" w16cid:durableId="1810248525">
    <w:abstractNumId w:val="7"/>
  </w:num>
  <w:num w:numId="20" w16cid:durableId="330331850">
    <w:abstractNumId w:val="17"/>
  </w:num>
  <w:num w:numId="21" w16cid:durableId="116878220">
    <w:abstractNumId w:val="0"/>
  </w:num>
  <w:num w:numId="22" w16cid:durableId="1032732458">
    <w:abstractNumId w:val="1"/>
  </w:num>
  <w:num w:numId="23" w16cid:durableId="1476684332">
    <w:abstractNumId w:val="18"/>
  </w:num>
  <w:num w:numId="24" w16cid:durableId="741221331">
    <w:abstractNumId w:val="16"/>
  </w:num>
  <w:num w:numId="25" w16cid:durableId="2050296706">
    <w:abstractNumId w:val="9"/>
  </w:num>
  <w:num w:numId="26" w16cid:durableId="1695572507">
    <w:abstractNumId w:val="23"/>
  </w:num>
  <w:num w:numId="27" w16cid:durableId="1843665968">
    <w:abstractNumId w:val="27"/>
  </w:num>
  <w:num w:numId="28" w16cid:durableId="1062211438">
    <w:abstractNumId w:val="5"/>
  </w:num>
  <w:num w:numId="29" w16cid:durableId="1948806373">
    <w:abstractNumId w:val="14"/>
  </w:num>
  <w:num w:numId="30" w16cid:durableId="2012101278">
    <w:abstractNumId w:val="19"/>
  </w:num>
  <w:num w:numId="31" w16cid:durableId="1942907809">
    <w:abstractNumId w:val="25"/>
  </w:num>
  <w:num w:numId="32" w16cid:durableId="557252759">
    <w:abstractNumId w:val="20"/>
  </w:num>
  <w:num w:numId="33" w16cid:durableId="113863798">
    <w:abstractNumId w:val="24"/>
  </w:num>
  <w:num w:numId="34" w16cid:durableId="1258952137">
    <w:abstractNumId w:val="26"/>
  </w:num>
  <w:num w:numId="35" w16cid:durableId="6702570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EF"/>
    <w:rsid w:val="00000BF5"/>
    <w:rsid w:val="000014A8"/>
    <w:rsid w:val="0003446C"/>
    <w:rsid w:val="000407A9"/>
    <w:rsid w:val="000423BC"/>
    <w:rsid w:val="00044FBA"/>
    <w:rsid w:val="00073B4E"/>
    <w:rsid w:val="00082467"/>
    <w:rsid w:val="0009583C"/>
    <w:rsid w:val="000960F7"/>
    <w:rsid w:val="000A1191"/>
    <w:rsid w:val="000A4DA4"/>
    <w:rsid w:val="000A57DA"/>
    <w:rsid w:val="000A66D6"/>
    <w:rsid w:val="000B6DDD"/>
    <w:rsid w:val="000C5A96"/>
    <w:rsid w:val="000E79B1"/>
    <w:rsid w:val="000F6864"/>
    <w:rsid w:val="0010422E"/>
    <w:rsid w:val="001100D6"/>
    <w:rsid w:val="00150BE9"/>
    <w:rsid w:val="00150DA3"/>
    <w:rsid w:val="001664AD"/>
    <w:rsid w:val="00184302"/>
    <w:rsid w:val="001A4132"/>
    <w:rsid w:val="001B3ACA"/>
    <w:rsid w:val="001C2255"/>
    <w:rsid w:val="001C34EB"/>
    <w:rsid w:val="001D64D0"/>
    <w:rsid w:val="001E6AF2"/>
    <w:rsid w:val="0022252A"/>
    <w:rsid w:val="0022793B"/>
    <w:rsid w:val="00233971"/>
    <w:rsid w:val="00242823"/>
    <w:rsid w:val="002518FB"/>
    <w:rsid w:val="002656C7"/>
    <w:rsid w:val="0026729A"/>
    <w:rsid w:val="00275F6D"/>
    <w:rsid w:val="0027613D"/>
    <w:rsid w:val="00280137"/>
    <w:rsid w:val="002828C5"/>
    <w:rsid w:val="00287677"/>
    <w:rsid w:val="002A1A8E"/>
    <w:rsid w:val="002C6411"/>
    <w:rsid w:val="003147D4"/>
    <w:rsid w:val="00315535"/>
    <w:rsid w:val="00315EC9"/>
    <w:rsid w:val="003215B8"/>
    <w:rsid w:val="003247CF"/>
    <w:rsid w:val="0034656C"/>
    <w:rsid w:val="003474BB"/>
    <w:rsid w:val="003475C5"/>
    <w:rsid w:val="003577A0"/>
    <w:rsid w:val="0036135E"/>
    <w:rsid w:val="003871A8"/>
    <w:rsid w:val="003A0E12"/>
    <w:rsid w:val="003E3E28"/>
    <w:rsid w:val="00406C60"/>
    <w:rsid w:val="00421771"/>
    <w:rsid w:val="00453301"/>
    <w:rsid w:val="00465D1E"/>
    <w:rsid w:val="004750DE"/>
    <w:rsid w:val="0047591D"/>
    <w:rsid w:val="00485322"/>
    <w:rsid w:val="00494582"/>
    <w:rsid w:val="004A1A3E"/>
    <w:rsid w:val="004A6229"/>
    <w:rsid w:val="004E58A2"/>
    <w:rsid w:val="004F4D86"/>
    <w:rsid w:val="00505E70"/>
    <w:rsid w:val="00520C7C"/>
    <w:rsid w:val="005230AC"/>
    <w:rsid w:val="00545760"/>
    <w:rsid w:val="0056205C"/>
    <w:rsid w:val="00571A4F"/>
    <w:rsid w:val="0058318B"/>
    <w:rsid w:val="005910C4"/>
    <w:rsid w:val="005A25B0"/>
    <w:rsid w:val="005B4FA2"/>
    <w:rsid w:val="005C2DA4"/>
    <w:rsid w:val="005C4A96"/>
    <w:rsid w:val="005D741F"/>
    <w:rsid w:val="0066166F"/>
    <w:rsid w:val="006616BE"/>
    <w:rsid w:val="006851C4"/>
    <w:rsid w:val="00696216"/>
    <w:rsid w:val="006A1743"/>
    <w:rsid w:val="006A7139"/>
    <w:rsid w:val="006E3ECD"/>
    <w:rsid w:val="006F2733"/>
    <w:rsid w:val="0073297F"/>
    <w:rsid w:val="007405B8"/>
    <w:rsid w:val="007542FE"/>
    <w:rsid w:val="007619CA"/>
    <w:rsid w:val="0076685A"/>
    <w:rsid w:val="007800F3"/>
    <w:rsid w:val="00784A4C"/>
    <w:rsid w:val="00796506"/>
    <w:rsid w:val="007A16A3"/>
    <w:rsid w:val="007C684B"/>
    <w:rsid w:val="007D65E9"/>
    <w:rsid w:val="007F49B7"/>
    <w:rsid w:val="00806988"/>
    <w:rsid w:val="008074BD"/>
    <w:rsid w:val="00820D0D"/>
    <w:rsid w:val="0082355F"/>
    <w:rsid w:val="00824398"/>
    <w:rsid w:val="00835D10"/>
    <w:rsid w:val="00863A1C"/>
    <w:rsid w:val="00864D95"/>
    <w:rsid w:val="008660EF"/>
    <w:rsid w:val="00881678"/>
    <w:rsid w:val="00894E8B"/>
    <w:rsid w:val="008C16FC"/>
    <w:rsid w:val="008C4828"/>
    <w:rsid w:val="008C70DF"/>
    <w:rsid w:val="008D4C52"/>
    <w:rsid w:val="008D7AFF"/>
    <w:rsid w:val="008E2FA7"/>
    <w:rsid w:val="008E4AB0"/>
    <w:rsid w:val="008F620E"/>
    <w:rsid w:val="00907349"/>
    <w:rsid w:val="00923E49"/>
    <w:rsid w:val="009268FE"/>
    <w:rsid w:val="00934A9F"/>
    <w:rsid w:val="009600AA"/>
    <w:rsid w:val="00966244"/>
    <w:rsid w:val="00966775"/>
    <w:rsid w:val="0098298E"/>
    <w:rsid w:val="009969E9"/>
    <w:rsid w:val="009A176C"/>
    <w:rsid w:val="009D6741"/>
    <w:rsid w:val="00A1105F"/>
    <w:rsid w:val="00A12C9A"/>
    <w:rsid w:val="00A247CD"/>
    <w:rsid w:val="00A26FD7"/>
    <w:rsid w:val="00A6053B"/>
    <w:rsid w:val="00A853D9"/>
    <w:rsid w:val="00A91589"/>
    <w:rsid w:val="00A9662E"/>
    <w:rsid w:val="00A96A92"/>
    <w:rsid w:val="00AA13B2"/>
    <w:rsid w:val="00AA4E05"/>
    <w:rsid w:val="00AA7754"/>
    <w:rsid w:val="00AA78BB"/>
    <w:rsid w:val="00AB047A"/>
    <w:rsid w:val="00AB1267"/>
    <w:rsid w:val="00AE2AE0"/>
    <w:rsid w:val="00AE7F20"/>
    <w:rsid w:val="00B124A8"/>
    <w:rsid w:val="00B1271F"/>
    <w:rsid w:val="00B165D8"/>
    <w:rsid w:val="00B35790"/>
    <w:rsid w:val="00B4066A"/>
    <w:rsid w:val="00B45D68"/>
    <w:rsid w:val="00B46FAC"/>
    <w:rsid w:val="00B529FD"/>
    <w:rsid w:val="00BB4752"/>
    <w:rsid w:val="00BB7B8A"/>
    <w:rsid w:val="00BC07A5"/>
    <w:rsid w:val="00BD19F0"/>
    <w:rsid w:val="00BD5BA8"/>
    <w:rsid w:val="00BF3A92"/>
    <w:rsid w:val="00BF6413"/>
    <w:rsid w:val="00C03295"/>
    <w:rsid w:val="00C11955"/>
    <w:rsid w:val="00C22C10"/>
    <w:rsid w:val="00C3798E"/>
    <w:rsid w:val="00C70687"/>
    <w:rsid w:val="00C7095D"/>
    <w:rsid w:val="00C7529E"/>
    <w:rsid w:val="00C752BC"/>
    <w:rsid w:val="00C755FB"/>
    <w:rsid w:val="00CB1DF8"/>
    <w:rsid w:val="00CC06A8"/>
    <w:rsid w:val="00CD6146"/>
    <w:rsid w:val="00CD6673"/>
    <w:rsid w:val="00CF49ED"/>
    <w:rsid w:val="00D04BAB"/>
    <w:rsid w:val="00D062B1"/>
    <w:rsid w:val="00D24067"/>
    <w:rsid w:val="00D27A3B"/>
    <w:rsid w:val="00D30584"/>
    <w:rsid w:val="00D43B5B"/>
    <w:rsid w:val="00D44F10"/>
    <w:rsid w:val="00D44F98"/>
    <w:rsid w:val="00D67ADB"/>
    <w:rsid w:val="00D7122F"/>
    <w:rsid w:val="00D717BF"/>
    <w:rsid w:val="00D7366A"/>
    <w:rsid w:val="00D90463"/>
    <w:rsid w:val="00DA01FB"/>
    <w:rsid w:val="00DA196A"/>
    <w:rsid w:val="00DA1B0B"/>
    <w:rsid w:val="00DA1CAD"/>
    <w:rsid w:val="00DA37E1"/>
    <w:rsid w:val="00DD4CEA"/>
    <w:rsid w:val="00DE68A8"/>
    <w:rsid w:val="00E10D3D"/>
    <w:rsid w:val="00E7613D"/>
    <w:rsid w:val="00E85CA8"/>
    <w:rsid w:val="00E948B0"/>
    <w:rsid w:val="00EA5241"/>
    <w:rsid w:val="00EB3592"/>
    <w:rsid w:val="00EC23C7"/>
    <w:rsid w:val="00EF2541"/>
    <w:rsid w:val="00EF3F29"/>
    <w:rsid w:val="00F02AFE"/>
    <w:rsid w:val="00F263C8"/>
    <w:rsid w:val="00F31E4D"/>
    <w:rsid w:val="00F34A90"/>
    <w:rsid w:val="00F42E01"/>
    <w:rsid w:val="00F455EE"/>
    <w:rsid w:val="00F52EEC"/>
    <w:rsid w:val="00F6352C"/>
    <w:rsid w:val="00F67A54"/>
    <w:rsid w:val="00F7074A"/>
    <w:rsid w:val="00F73A3C"/>
    <w:rsid w:val="00F751EC"/>
    <w:rsid w:val="00F857FC"/>
    <w:rsid w:val="00FA77D0"/>
    <w:rsid w:val="00FC01AA"/>
    <w:rsid w:val="00FC7DFE"/>
    <w:rsid w:val="00FD1973"/>
    <w:rsid w:val="00FF23DF"/>
    <w:rsid w:val="00FF719E"/>
    <w:rsid w:val="03D60653"/>
    <w:rsid w:val="066F50BD"/>
    <w:rsid w:val="06757F7B"/>
    <w:rsid w:val="072680F5"/>
    <w:rsid w:val="076154E8"/>
    <w:rsid w:val="084D58AD"/>
    <w:rsid w:val="0A3AF71C"/>
    <w:rsid w:val="0ADAF741"/>
    <w:rsid w:val="0B243FD5"/>
    <w:rsid w:val="0D08E537"/>
    <w:rsid w:val="102EC70F"/>
    <w:rsid w:val="10CB5478"/>
    <w:rsid w:val="1191E003"/>
    <w:rsid w:val="12623355"/>
    <w:rsid w:val="1396895A"/>
    <w:rsid w:val="13FE03B6"/>
    <w:rsid w:val="14B4579E"/>
    <w:rsid w:val="16CA4B68"/>
    <w:rsid w:val="1753605C"/>
    <w:rsid w:val="17B0CE1F"/>
    <w:rsid w:val="17E6C2B8"/>
    <w:rsid w:val="18727979"/>
    <w:rsid w:val="1A073A5E"/>
    <w:rsid w:val="1A3D5C0A"/>
    <w:rsid w:val="1B517714"/>
    <w:rsid w:val="1BA30ABF"/>
    <w:rsid w:val="1D75BD6B"/>
    <w:rsid w:val="1EF517C2"/>
    <w:rsid w:val="1F67FCFB"/>
    <w:rsid w:val="21B9E0B4"/>
    <w:rsid w:val="22DEDA0C"/>
    <w:rsid w:val="23BED97E"/>
    <w:rsid w:val="2773FC85"/>
    <w:rsid w:val="281A94C0"/>
    <w:rsid w:val="2A09C571"/>
    <w:rsid w:val="2A9653C2"/>
    <w:rsid w:val="2AD27767"/>
    <w:rsid w:val="2B268B56"/>
    <w:rsid w:val="2DC2F74C"/>
    <w:rsid w:val="2FDB43F2"/>
    <w:rsid w:val="3009EF5A"/>
    <w:rsid w:val="302C4D45"/>
    <w:rsid w:val="3126F380"/>
    <w:rsid w:val="32710790"/>
    <w:rsid w:val="3430AFD1"/>
    <w:rsid w:val="388168A5"/>
    <w:rsid w:val="3A314184"/>
    <w:rsid w:val="3ADE83BD"/>
    <w:rsid w:val="3B2A2158"/>
    <w:rsid w:val="3CA09E9D"/>
    <w:rsid w:val="3E223552"/>
    <w:rsid w:val="3EB369BA"/>
    <w:rsid w:val="3ECA036E"/>
    <w:rsid w:val="40F507C3"/>
    <w:rsid w:val="43000610"/>
    <w:rsid w:val="438C6773"/>
    <w:rsid w:val="43B5D2CF"/>
    <w:rsid w:val="43DCAEFA"/>
    <w:rsid w:val="44BB7CD4"/>
    <w:rsid w:val="4AA66347"/>
    <w:rsid w:val="4C0436F0"/>
    <w:rsid w:val="4C5C916B"/>
    <w:rsid w:val="502849DD"/>
    <w:rsid w:val="503B6BB5"/>
    <w:rsid w:val="5364755B"/>
    <w:rsid w:val="56B138FE"/>
    <w:rsid w:val="57D831CE"/>
    <w:rsid w:val="58B3BA6D"/>
    <w:rsid w:val="59526F33"/>
    <w:rsid w:val="59A4596D"/>
    <w:rsid w:val="5A23FD23"/>
    <w:rsid w:val="5B9A2A9D"/>
    <w:rsid w:val="5CCB24E4"/>
    <w:rsid w:val="5D176835"/>
    <w:rsid w:val="5DAEFD49"/>
    <w:rsid w:val="5E1EC775"/>
    <w:rsid w:val="5E56A3B3"/>
    <w:rsid w:val="5E644664"/>
    <w:rsid w:val="5ECEC269"/>
    <w:rsid w:val="5F7A8B56"/>
    <w:rsid w:val="5FF3194B"/>
    <w:rsid w:val="60ABA555"/>
    <w:rsid w:val="62D4A28F"/>
    <w:rsid w:val="6346E25A"/>
    <w:rsid w:val="6439F4DA"/>
    <w:rsid w:val="655F4784"/>
    <w:rsid w:val="66A80D4D"/>
    <w:rsid w:val="66E957CE"/>
    <w:rsid w:val="66F87E04"/>
    <w:rsid w:val="672A55F1"/>
    <w:rsid w:val="67450702"/>
    <w:rsid w:val="6745F461"/>
    <w:rsid w:val="679328F0"/>
    <w:rsid w:val="68204B48"/>
    <w:rsid w:val="68C5438F"/>
    <w:rsid w:val="6B2DE3E0"/>
    <w:rsid w:val="6D0CBA33"/>
    <w:rsid w:val="6DA96C4D"/>
    <w:rsid w:val="706F5811"/>
    <w:rsid w:val="70ED43CE"/>
    <w:rsid w:val="72DE82E7"/>
    <w:rsid w:val="73D4DCAA"/>
    <w:rsid w:val="73F74CA6"/>
    <w:rsid w:val="74CD5DE0"/>
    <w:rsid w:val="7647EAAA"/>
    <w:rsid w:val="77E3BB0B"/>
    <w:rsid w:val="78D6764C"/>
    <w:rsid w:val="79418614"/>
    <w:rsid w:val="7A35B71B"/>
    <w:rsid w:val="7A59542C"/>
    <w:rsid w:val="7BAE7437"/>
    <w:rsid w:val="7BD1877C"/>
    <w:rsid w:val="7CEF4A48"/>
    <w:rsid w:val="7D6D57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0B58EF"/>
  <w15:docId w15:val="{DA457AF8-1ED6-4FCF-836A-093A5C2B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8660EF"/>
    <w:pPr>
      <w:spacing w:after="200" w:line="276" w:lineRule="auto"/>
    </w:pPr>
    <w:rPr>
      <w:rFonts w:eastAsia="Times New Roman"/>
      <w:sz w:val="22"/>
      <w:szCs w:val="22"/>
    </w:rPr>
  </w:style>
  <w:style w:type="paragraph" w:styleId="Nadpis1">
    <w:name w:val="heading 1"/>
    <w:aliases w:val="_Nadpis 1"/>
    <w:basedOn w:val="Normln"/>
    <w:next w:val="Styl2"/>
    <w:link w:val="Nadpis1Char"/>
    <w:uiPriority w:val="99"/>
    <w:qFormat/>
    <w:rsid w:val="008660EF"/>
    <w:pPr>
      <w:keepNext/>
      <w:keepLines/>
      <w:numPr>
        <w:numId w:val="1"/>
      </w:numPr>
      <w:pBdr>
        <w:top w:val="single" w:sz="12" w:space="1" w:color="808080" w:shadow="1"/>
        <w:left w:val="single" w:sz="12" w:space="4" w:color="808080" w:shadow="1"/>
        <w:bottom w:val="single" w:sz="12" w:space="1" w:color="808080" w:shadow="1"/>
        <w:right w:val="single" w:sz="12" w:space="4" w:color="808080" w:shadow="1"/>
      </w:pBdr>
      <w:spacing w:before="480" w:after="120"/>
      <w:ind w:left="709" w:hanging="709"/>
      <w:outlineLvl w:val="0"/>
    </w:pPr>
    <w:rPr>
      <w:rFonts w:ascii="Arial" w:eastAsia="Calibri" w:hAnsi="Arial" w:cs="Arial"/>
      <w:b/>
      <w:bCs/>
      <w:caps/>
      <w:color w:val="808080"/>
      <w:sz w:val="24"/>
      <w:szCs w:val="24"/>
    </w:rPr>
  </w:style>
  <w:style w:type="paragraph" w:styleId="Nadpis2">
    <w:name w:val="heading 2"/>
    <w:basedOn w:val="Normln"/>
    <w:next w:val="Normln"/>
    <w:link w:val="Nadpis2Char"/>
    <w:uiPriority w:val="9"/>
    <w:semiHidden/>
    <w:unhideWhenUsed/>
    <w:qFormat/>
    <w:rsid w:val="00F6352C"/>
    <w:pPr>
      <w:keepNext/>
      <w:spacing w:before="240" w:after="60"/>
      <w:outlineLvl w:val="1"/>
    </w:pPr>
    <w:rPr>
      <w:rFonts w:ascii="Aptos Display" w:hAnsi="Aptos Display"/>
      <w:b/>
      <w:bCs/>
      <w:i/>
      <w:iCs/>
      <w:sz w:val="28"/>
      <w:szCs w:val="28"/>
    </w:rPr>
  </w:style>
  <w:style w:type="paragraph" w:styleId="Nadpis3">
    <w:name w:val="heading 3"/>
    <w:basedOn w:val="Normln"/>
    <w:next w:val="Normln"/>
    <w:link w:val="Nadpis3Char"/>
    <w:uiPriority w:val="9"/>
    <w:unhideWhenUsed/>
    <w:qFormat/>
    <w:rsid w:val="00696216"/>
    <w:pPr>
      <w:keepNext/>
      <w:spacing w:before="240" w:after="60"/>
      <w:outlineLvl w:val="2"/>
    </w:pPr>
    <w:rPr>
      <w:rFonts w:ascii="Aptos Display" w:hAnsi="Aptos Display"/>
      <w:b/>
      <w:bCs/>
      <w:sz w:val="26"/>
      <w:szCs w:val="26"/>
    </w:rPr>
  </w:style>
  <w:style w:type="paragraph" w:styleId="Nadpis6">
    <w:name w:val="heading 6"/>
    <w:basedOn w:val="Normln"/>
    <w:next w:val="Normln"/>
    <w:link w:val="Nadpis6Char"/>
    <w:uiPriority w:val="9"/>
    <w:semiHidden/>
    <w:unhideWhenUsed/>
    <w:qFormat/>
    <w:rsid w:val="00696216"/>
    <w:pPr>
      <w:spacing w:before="240" w:after="60"/>
      <w:outlineLvl w:val="5"/>
    </w:pPr>
    <w:rPr>
      <w:rFonts w:ascii="Aptos" w:hAnsi="Aptos"/>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link w:val="Nadpis1"/>
    <w:uiPriority w:val="99"/>
    <w:rsid w:val="008660EF"/>
    <w:rPr>
      <w:rFonts w:ascii="Arial" w:eastAsia="Calibri" w:hAnsi="Arial" w:cs="Arial"/>
      <w:b/>
      <w:bCs/>
      <w:caps/>
      <w:color w:val="808080"/>
      <w:sz w:val="24"/>
      <w:szCs w:val="24"/>
      <w:lang w:eastAsia="cs-CZ"/>
    </w:rPr>
  </w:style>
  <w:style w:type="paragraph" w:customStyle="1" w:styleId="Styl2">
    <w:name w:val="Styl2"/>
    <w:basedOn w:val="Bezmezer"/>
    <w:uiPriority w:val="99"/>
    <w:qFormat/>
    <w:rsid w:val="008660EF"/>
    <w:pPr>
      <w:numPr>
        <w:ilvl w:val="2"/>
        <w:numId w:val="1"/>
      </w:numPr>
      <w:tabs>
        <w:tab w:val="num" w:pos="360"/>
      </w:tabs>
      <w:spacing w:before="120" w:after="120" w:line="276" w:lineRule="auto"/>
      <w:ind w:left="709" w:hanging="709"/>
      <w:jc w:val="both"/>
    </w:pPr>
    <w:rPr>
      <w:rFonts w:eastAsia="Calibri" w:cs="Arial"/>
    </w:rPr>
  </w:style>
  <w:style w:type="paragraph" w:styleId="Podnadpis">
    <w:name w:val="Subtitle"/>
    <w:aliases w:val="Podstyl"/>
    <w:basedOn w:val="Normln"/>
    <w:next w:val="Normln"/>
    <w:link w:val="PodnadpisChar"/>
    <w:uiPriority w:val="99"/>
    <w:qFormat/>
    <w:rsid w:val="008660EF"/>
    <w:pPr>
      <w:keepNext/>
      <w:spacing w:before="120" w:after="120" w:line="240" w:lineRule="auto"/>
      <w:ind w:left="3402" w:hanging="2693"/>
      <w:jc w:val="both"/>
    </w:pPr>
    <w:rPr>
      <w:rFonts w:ascii="Arial" w:eastAsia="Calibri" w:hAnsi="Arial" w:cs="Arial"/>
      <w:color w:val="000000"/>
      <w:sz w:val="20"/>
      <w:szCs w:val="20"/>
    </w:rPr>
  </w:style>
  <w:style w:type="character" w:customStyle="1" w:styleId="PodnadpisChar">
    <w:name w:val="Podnadpis Char"/>
    <w:aliases w:val="Podstyl Char"/>
    <w:link w:val="Podnadpis"/>
    <w:uiPriority w:val="99"/>
    <w:rsid w:val="008660EF"/>
    <w:rPr>
      <w:rFonts w:ascii="Arial" w:eastAsia="Calibri" w:hAnsi="Arial" w:cs="Arial"/>
      <w:color w:val="000000"/>
      <w:sz w:val="20"/>
      <w:szCs w:val="20"/>
      <w:lang w:eastAsia="cs-CZ"/>
    </w:rPr>
  </w:style>
  <w:style w:type="paragraph" w:customStyle="1" w:styleId="Psmena">
    <w:name w:val="Písmena"/>
    <w:link w:val="PsmenaChar"/>
    <w:qFormat/>
    <w:rsid w:val="008660EF"/>
    <w:pPr>
      <w:numPr>
        <w:ilvl w:val="3"/>
        <w:numId w:val="1"/>
      </w:numPr>
      <w:spacing w:line="276" w:lineRule="auto"/>
      <w:ind w:left="1134" w:hanging="425"/>
      <w:jc w:val="both"/>
    </w:pPr>
    <w:rPr>
      <w:rFonts w:ascii="Arial" w:eastAsia="Times New Roman" w:hAnsi="Arial" w:cs="Arial"/>
      <w:bCs/>
    </w:rPr>
  </w:style>
  <w:style w:type="character" w:customStyle="1" w:styleId="PsmenaChar">
    <w:name w:val="Písmena Char"/>
    <w:link w:val="Psmena"/>
    <w:rsid w:val="008660EF"/>
    <w:rPr>
      <w:rFonts w:ascii="Arial" w:eastAsia="Times New Roman" w:hAnsi="Arial" w:cs="Arial"/>
      <w:bCs/>
      <w:sz w:val="20"/>
      <w:szCs w:val="20"/>
      <w:lang w:eastAsia="cs-CZ"/>
    </w:rPr>
  </w:style>
  <w:style w:type="paragraph" w:styleId="Odstavecseseznamem">
    <w:name w:val="List Paragraph"/>
    <w:basedOn w:val="Normln"/>
    <w:link w:val="OdstavecseseznamemChar"/>
    <w:uiPriority w:val="34"/>
    <w:qFormat/>
    <w:rsid w:val="008660EF"/>
    <w:pPr>
      <w:keepNext/>
      <w:numPr>
        <w:numId w:val="2"/>
      </w:numPr>
      <w:spacing w:after="0" w:line="240" w:lineRule="auto"/>
      <w:ind w:hanging="720"/>
      <w:contextualSpacing/>
    </w:pPr>
    <w:rPr>
      <w:rFonts w:cs="Arial"/>
      <w:color w:val="000000"/>
    </w:rPr>
  </w:style>
  <w:style w:type="paragraph" w:styleId="Zhlav">
    <w:name w:val="header"/>
    <w:basedOn w:val="Normln"/>
    <w:link w:val="ZhlavChar"/>
    <w:unhideWhenUsed/>
    <w:rsid w:val="008660EF"/>
    <w:pPr>
      <w:tabs>
        <w:tab w:val="center" w:pos="4536"/>
        <w:tab w:val="right" w:pos="9072"/>
      </w:tabs>
      <w:spacing w:after="0" w:line="240" w:lineRule="auto"/>
    </w:pPr>
  </w:style>
  <w:style w:type="character" w:customStyle="1" w:styleId="ZhlavChar">
    <w:name w:val="Záhlaví Char"/>
    <w:link w:val="Zhlav"/>
    <w:uiPriority w:val="99"/>
    <w:rsid w:val="008660EF"/>
    <w:rPr>
      <w:rFonts w:eastAsia="Times New Roman"/>
      <w:lang w:eastAsia="cs-CZ"/>
    </w:rPr>
  </w:style>
  <w:style w:type="paragraph" w:styleId="Zpat">
    <w:name w:val="footer"/>
    <w:basedOn w:val="Normln"/>
    <w:link w:val="ZpatChar"/>
    <w:uiPriority w:val="99"/>
    <w:unhideWhenUsed/>
    <w:rsid w:val="008660EF"/>
    <w:pPr>
      <w:tabs>
        <w:tab w:val="center" w:pos="4536"/>
        <w:tab w:val="right" w:pos="9072"/>
      </w:tabs>
      <w:spacing w:after="0" w:line="240" w:lineRule="auto"/>
    </w:pPr>
  </w:style>
  <w:style w:type="character" w:customStyle="1" w:styleId="ZpatChar">
    <w:name w:val="Zápatí Char"/>
    <w:link w:val="Zpat"/>
    <w:uiPriority w:val="99"/>
    <w:rsid w:val="008660EF"/>
    <w:rPr>
      <w:rFonts w:eastAsia="Times New Roman"/>
      <w:lang w:eastAsia="cs-CZ"/>
    </w:rPr>
  </w:style>
  <w:style w:type="table" w:styleId="Mkatabulky">
    <w:name w:val="Table Grid"/>
    <w:basedOn w:val="Normlntabulka"/>
    <w:uiPriority w:val="39"/>
    <w:rsid w:val="008660E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qFormat/>
    <w:rsid w:val="008660EF"/>
    <w:pPr>
      <w:spacing w:after="0" w:line="240" w:lineRule="auto"/>
    </w:pPr>
    <w:rPr>
      <w:rFonts w:ascii="Arial" w:hAnsi="Arial" w:cs="Arial"/>
    </w:rPr>
  </w:style>
  <w:style w:type="character" w:customStyle="1" w:styleId="ObyejnChar">
    <w:name w:val="Obyčejný Char"/>
    <w:link w:val="Obyejn"/>
    <w:rsid w:val="008660EF"/>
    <w:rPr>
      <w:rFonts w:ascii="Arial" w:eastAsia="Times New Roman" w:hAnsi="Arial" w:cs="Arial"/>
      <w:lang w:eastAsia="cs-CZ"/>
    </w:rPr>
  </w:style>
  <w:style w:type="paragraph" w:customStyle="1" w:styleId="rovezanadpis">
    <w:name w:val="Úroveň za nadpis"/>
    <w:basedOn w:val="Normln"/>
    <w:link w:val="rovezanadpisChar"/>
    <w:qFormat/>
    <w:rsid w:val="008660EF"/>
    <w:pPr>
      <w:numPr>
        <w:ilvl w:val="1"/>
        <w:numId w:val="1"/>
      </w:numPr>
      <w:tabs>
        <w:tab w:val="left" w:pos="709"/>
      </w:tabs>
      <w:spacing w:before="60" w:after="60"/>
      <w:ind w:left="709" w:hanging="709"/>
      <w:jc w:val="both"/>
    </w:pPr>
    <w:rPr>
      <w:rFonts w:ascii="Arial" w:hAnsi="Arial" w:cs="Arial"/>
      <w:color w:val="000000"/>
      <w:sz w:val="20"/>
      <w:szCs w:val="20"/>
    </w:rPr>
  </w:style>
  <w:style w:type="character" w:customStyle="1" w:styleId="rovezanadpisChar">
    <w:name w:val="Úroveň za nadpis Char"/>
    <w:link w:val="rovezanadpis"/>
    <w:rsid w:val="008660EF"/>
    <w:rPr>
      <w:rFonts w:ascii="Arial" w:eastAsia="Times New Roman" w:hAnsi="Arial" w:cs="Arial"/>
      <w:color w:val="000000"/>
      <w:sz w:val="20"/>
      <w:szCs w:val="20"/>
      <w:lang w:eastAsia="cs-CZ"/>
    </w:rPr>
  </w:style>
  <w:style w:type="paragraph" w:customStyle="1" w:styleId="Vycentrovan">
    <w:name w:val="Vycentrovaný"/>
    <w:basedOn w:val="Obyejn"/>
    <w:link w:val="VycentrovanChar"/>
    <w:qFormat/>
    <w:rsid w:val="008660EF"/>
    <w:pPr>
      <w:jc w:val="center"/>
    </w:pPr>
  </w:style>
  <w:style w:type="character" w:customStyle="1" w:styleId="VycentrovanChar">
    <w:name w:val="Vycentrovaný Char"/>
    <w:link w:val="Vycentrovan"/>
    <w:rsid w:val="008660EF"/>
    <w:rPr>
      <w:rFonts w:ascii="Arial" w:eastAsia="Times New Roman" w:hAnsi="Arial" w:cs="Arial"/>
      <w:lang w:eastAsia="cs-CZ"/>
    </w:rPr>
  </w:style>
  <w:style w:type="paragraph" w:styleId="Bezmezer">
    <w:name w:val="No Spacing"/>
    <w:uiPriority w:val="1"/>
    <w:qFormat/>
    <w:rsid w:val="008660EF"/>
    <w:rPr>
      <w:rFonts w:eastAsia="Times New Roman"/>
      <w:sz w:val="22"/>
      <w:szCs w:val="22"/>
    </w:rPr>
  </w:style>
  <w:style w:type="paragraph" w:styleId="Textbubliny">
    <w:name w:val="Balloon Text"/>
    <w:basedOn w:val="Normln"/>
    <w:link w:val="TextbublinyChar"/>
    <w:uiPriority w:val="99"/>
    <w:semiHidden/>
    <w:unhideWhenUsed/>
    <w:rsid w:val="0076685A"/>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76685A"/>
    <w:rPr>
      <w:rFonts w:ascii="Segoe UI" w:eastAsia="Times New Roman" w:hAnsi="Segoe UI" w:cs="Segoe UI"/>
      <w:sz w:val="18"/>
      <w:szCs w:val="18"/>
      <w:lang w:eastAsia="cs-CZ"/>
    </w:rPr>
  </w:style>
  <w:style w:type="character" w:styleId="Odkaznakoment">
    <w:name w:val="annotation reference"/>
    <w:uiPriority w:val="99"/>
    <w:semiHidden/>
    <w:unhideWhenUsed/>
    <w:rsid w:val="00BB4752"/>
    <w:rPr>
      <w:sz w:val="16"/>
      <w:szCs w:val="16"/>
    </w:rPr>
  </w:style>
  <w:style w:type="paragraph" w:styleId="Textkomente">
    <w:name w:val="annotation text"/>
    <w:basedOn w:val="Normln"/>
    <w:link w:val="TextkomenteChar"/>
    <w:uiPriority w:val="99"/>
    <w:unhideWhenUsed/>
    <w:rsid w:val="00BB4752"/>
    <w:pPr>
      <w:spacing w:line="240" w:lineRule="auto"/>
    </w:pPr>
    <w:rPr>
      <w:sz w:val="20"/>
      <w:szCs w:val="20"/>
    </w:rPr>
  </w:style>
  <w:style w:type="character" w:customStyle="1" w:styleId="TextkomenteChar">
    <w:name w:val="Text komentáře Char"/>
    <w:link w:val="Textkomente"/>
    <w:uiPriority w:val="99"/>
    <w:rsid w:val="00BB4752"/>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BB4752"/>
    <w:rPr>
      <w:b/>
      <w:bCs/>
    </w:rPr>
  </w:style>
  <w:style w:type="character" w:customStyle="1" w:styleId="PedmtkomenteChar">
    <w:name w:val="Předmět komentáře Char"/>
    <w:link w:val="Pedmtkomente"/>
    <w:uiPriority w:val="99"/>
    <w:semiHidden/>
    <w:rsid w:val="00BB4752"/>
    <w:rPr>
      <w:rFonts w:eastAsia="Times New Roman"/>
      <w:b/>
      <w:bCs/>
      <w:sz w:val="20"/>
      <w:szCs w:val="20"/>
      <w:lang w:eastAsia="cs-CZ"/>
    </w:rPr>
  </w:style>
  <w:style w:type="paragraph" w:styleId="Revize">
    <w:name w:val="Revision"/>
    <w:hidden/>
    <w:uiPriority w:val="99"/>
    <w:semiHidden/>
    <w:rsid w:val="00F6352C"/>
    <w:rPr>
      <w:rFonts w:eastAsia="Times New Roman"/>
      <w:sz w:val="22"/>
      <w:szCs w:val="22"/>
    </w:rPr>
  </w:style>
  <w:style w:type="character" w:customStyle="1" w:styleId="Nadpis2Char">
    <w:name w:val="Nadpis 2 Char"/>
    <w:link w:val="Nadpis2"/>
    <w:uiPriority w:val="9"/>
    <w:semiHidden/>
    <w:rsid w:val="00F6352C"/>
    <w:rPr>
      <w:rFonts w:ascii="Aptos Display" w:eastAsia="Times New Roman" w:hAnsi="Aptos Display" w:cs="Times New Roman"/>
      <w:b/>
      <w:bCs/>
      <w:i/>
      <w:iCs/>
      <w:sz w:val="28"/>
      <w:szCs w:val="28"/>
    </w:rPr>
  </w:style>
  <w:style w:type="character" w:customStyle="1" w:styleId="ZkladntextChar">
    <w:name w:val="Základní text Char"/>
    <w:link w:val="Tlotextu"/>
    <w:rsid w:val="00E85CA8"/>
    <w:rPr>
      <w:rFonts w:ascii="TimesEEW" w:eastAsia="Times New Roman" w:hAnsi="TimesEEW"/>
      <w:color w:val="000000"/>
      <w:sz w:val="24"/>
    </w:rPr>
  </w:style>
  <w:style w:type="paragraph" w:customStyle="1" w:styleId="Tlotextu">
    <w:name w:val="Tělo textu"/>
    <w:basedOn w:val="Normln"/>
    <w:link w:val="ZkladntextChar"/>
    <w:rsid w:val="00E85CA8"/>
    <w:pPr>
      <w:widowControl w:val="0"/>
      <w:suppressAutoHyphens/>
      <w:spacing w:after="0" w:line="240" w:lineRule="auto"/>
    </w:pPr>
    <w:rPr>
      <w:rFonts w:ascii="TimesEEW" w:hAnsi="TimesEEW"/>
      <w:color w:val="000000"/>
      <w:sz w:val="24"/>
      <w:szCs w:val="20"/>
    </w:rPr>
  </w:style>
  <w:style w:type="character" w:customStyle="1" w:styleId="Nadpis3Char">
    <w:name w:val="Nadpis 3 Char"/>
    <w:link w:val="Nadpis3"/>
    <w:uiPriority w:val="9"/>
    <w:rsid w:val="00696216"/>
    <w:rPr>
      <w:rFonts w:ascii="Aptos Display" w:eastAsia="Times New Roman" w:hAnsi="Aptos Display" w:cs="Times New Roman"/>
      <w:b/>
      <w:bCs/>
      <w:sz w:val="26"/>
      <w:szCs w:val="26"/>
    </w:rPr>
  </w:style>
  <w:style w:type="character" w:customStyle="1" w:styleId="Nadpis6Char">
    <w:name w:val="Nadpis 6 Char"/>
    <w:link w:val="Nadpis6"/>
    <w:uiPriority w:val="9"/>
    <w:semiHidden/>
    <w:rsid w:val="00696216"/>
    <w:rPr>
      <w:rFonts w:ascii="Aptos" w:eastAsia="Times New Roman" w:hAnsi="Aptos" w:cs="Times New Roman"/>
      <w:b/>
      <w:bCs/>
      <w:sz w:val="22"/>
      <w:szCs w:val="22"/>
    </w:rPr>
  </w:style>
  <w:style w:type="character" w:customStyle="1" w:styleId="OdstavecseseznamemChar">
    <w:name w:val="Odstavec se seznamem Char"/>
    <w:link w:val="Odstavecseseznamem"/>
    <w:uiPriority w:val="34"/>
    <w:rsid w:val="00696216"/>
    <w:rPr>
      <w:rFonts w:eastAsia="Times New Roman" w:cs="Arial"/>
      <w:color w:val="000000"/>
      <w:sz w:val="22"/>
      <w:szCs w:val="22"/>
    </w:rPr>
  </w:style>
  <w:style w:type="paragraph" w:customStyle="1" w:styleId="Default">
    <w:name w:val="Default"/>
    <w:rsid w:val="00696216"/>
    <w:pPr>
      <w:suppressAutoHyphens/>
    </w:pPr>
    <w:rPr>
      <w:rFonts w:ascii="Garamond" w:eastAsia="SimSun" w:hAnsi="Garamond" w:cs="Garamond"/>
      <w:color w:val="000000"/>
      <w:sz w:val="24"/>
      <w:szCs w:val="24"/>
      <w:lang w:eastAsia="en-US"/>
    </w:rPr>
  </w:style>
  <w:style w:type="character" w:customStyle="1" w:styleId="Zkladntext2">
    <w:name w:val="Základní text (2)_"/>
    <w:link w:val="Zkladntext21"/>
    <w:rsid w:val="00696216"/>
    <w:rPr>
      <w:shd w:val="clear" w:color="auto" w:fill="FFFFFF"/>
    </w:rPr>
  </w:style>
  <w:style w:type="paragraph" w:customStyle="1" w:styleId="Zkladntext21">
    <w:name w:val="Základní text (2)1"/>
    <w:basedOn w:val="Normln"/>
    <w:link w:val="Zkladntext2"/>
    <w:rsid w:val="00696216"/>
    <w:pPr>
      <w:widowControl w:val="0"/>
      <w:shd w:val="clear" w:color="auto" w:fill="FFFFFF"/>
      <w:spacing w:after="0" w:line="274" w:lineRule="exact"/>
      <w:ind w:hanging="720"/>
      <w:jc w:val="both"/>
    </w:pPr>
    <w:rPr>
      <w:rFonts w:eastAsia="Calibri"/>
      <w:sz w:val="20"/>
      <w:szCs w:val="20"/>
    </w:rPr>
  </w:style>
  <w:style w:type="character" w:customStyle="1" w:styleId="fontstyle01">
    <w:name w:val="fontstyle01"/>
    <w:rsid w:val="00696216"/>
    <w:rPr>
      <w:rFonts w:ascii="Calibri Light" w:hAnsi="Calibri Light" w:cs="Calibri Light" w:hint="default"/>
      <w:b w:val="0"/>
      <w:bCs w:val="0"/>
      <w:i w:val="0"/>
      <w:iCs w:val="0"/>
      <w:color w:val="000000"/>
      <w:sz w:val="20"/>
      <w:szCs w:val="20"/>
    </w:rPr>
  </w:style>
  <w:style w:type="character" w:styleId="Siln">
    <w:name w:val="Strong"/>
    <w:uiPriority w:val="22"/>
    <w:qFormat/>
    <w:rsid w:val="002C6411"/>
    <w:rPr>
      <w:b/>
      <w:bCs/>
    </w:rPr>
  </w:style>
  <w:style w:type="character" w:styleId="Hypertextovodkaz">
    <w:name w:val="Hyperlink"/>
    <w:basedOn w:val="Standardnpsmoodstavce"/>
    <w:uiPriority w:val="99"/>
    <w:unhideWhenUsed/>
    <w:rsid w:val="000A4DA4"/>
    <w:rPr>
      <w:color w:val="467886" w:themeColor="hyperlink"/>
      <w:u w:val="single"/>
    </w:rPr>
  </w:style>
  <w:style w:type="character" w:styleId="Nevyeenzmnka">
    <w:name w:val="Unresolved Mention"/>
    <w:basedOn w:val="Standardnpsmoodstavce"/>
    <w:uiPriority w:val="99"/>
    <w:semiHidden/>
    <w:unhideWhenUsed/>
    <w:rsid w:val="000A4D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077508">
      <w:bodyDiv w:val="1"/>
      <w:marLeft w:val="0"/>
      <w:marRight w:val="0"/>
      <w:marTop w:val="0"/>
      <w:marBottom w:val="0"/>
      <w:divBdr>
        <w:top w:val="none" w:sz="0" w:space="0" w:color="auto"/>
        <w:left w:val="none" w:sz="0" w:space="0" w:color="auto"/>
        <w:bottom w:val="none" w:sz="0" w:space="0" w:color="auto"/>
        <w:right w:val="none" w:sz="0" w:space="0" w:color="auto"/>
      </w:divBdr>
    </w:div>
    <w:div w:id="575626802">
      <w:bodyDiv w:val="1"/>
      <w:marLeft w:val="0"/>
      <w:marRight w:val="0"/>
      <w:marTop w:val="0"/>
      <w:marBottom w:val="0"/>
      <w:divBdr>
        <w:top w:val="none" w:sz="0" w:space="0" w:color="auto"/>
        <w:left w:val="none" w:sz="0" w:space="0" w:color="auto"/>
        <w:bottom w:val="none" w:sz="0" w:space="0" w:color="auto"/>
        <w:right w:val="none" w:sz="0" w:space="0" w:color="auto"/>
      </w:divBdr>
    </w:div>
    <w:div w:id="1042096559">
      <w:bodyDiv w:val="1"/>
      <w:marLeft w:val="0"/>
      <w:marRight w:val="0"/>
      <w:marTop w:val="0"/>
      <w:marBottom w:val="0"/>
      <w:divBdr>
        <w:top w:val="none" w:sz="0" w:space="0" w:color="auto"/>
        <w:left w:val="none" w:sz="0" w:space="0" w:color="auto"/>
        <w:bottom w:val="none" w:sz="0" w:space="0" w:color="auto"/>
        <w:right w:val="none" w:sz="0" w:space="0" w:color="auto"/>
      </w:divBdr>
    </w:div>
    <w:div w:id="1226530212">
      <w:bodyDiv w:val="1"/>
      <w:marLeft w:val="0"/>
      <w:marRight w:val="0"/>
      <w:marTop w:val="0"/>
      <w:marBottom w:val="0"/>
      <w:divBdr>
        <w:top w:val="none" w:sz="0" w:space="0" w:color="auto"/>
        <w:left w:val="none" w:sz="0" w:space="0" w:color="auto"/>
        <w:bottom w:val="none" w:sz="0" w:space="0" w:color="auto"/>
        <w:right w:val="none" w:sz="0" w:space="0" w:color="auto"/>
      </w:divBdr>
    </w:div>
    <w:div w:id="1329989704">
      <w:bodyDiv w:val="1"/>
      <w:marLeft w:val="0"/>
      <w:marRight w:val="0"/>
      <w:marTop w:val="0"/>
      <w:marBottom w:val="0"/>
      <w:divBdr>
        <w:top w:val="none" w:sz="0" w:space="0" w:color="auto"/>
        <w:left w:val="none" w:sz="0" w:space="0" w:color="auto"/>
        <w:bottom w:val="none" w:sz="0" w:space="0" w:color="auto"/>
        <w:right w:val="none" w:sz="0" w:space="0" w:color="auto"/>
      </w:divBdr>
    </w:div>
    <w:div w:id="181595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podatelna@slu.c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kloknerova@ofp.slu.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e171bf-acb5-4f90-83b1-9c04f12b359a">
      <Terms xmlns="http://schemas.microsoft.com/office/infopath/2007/PartnerControls"/>
    </lcf76f155ced4ddcb4097134ff3c332f>
    <TaxCatchAll xmlns="8d52273c-c6cf-4f81-a42f-b8e1abaf41f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7A35CE7FE7E2744846E149D0AEDBE40" ma:contentTypeVersion="10" ma:contentTypeDescription="Vytvoří nový dokument" ma:contentTypeScope="" ma:versionID="801e033e0161a070fca76f1ebced140b">
  <xsd:schema xmlns:xsd="http://www.w3.org/2001/XMLSchema" xmlns:xs="http://www.w3.org/2001/XMLSchema" xmlns:p="http://schemas.microsoft.com/office/2006/metadata/properties" xmlns:ns2="a7e171bf-acb5-4f90-83b1-9c04f12b359a" xmlns:ns3="8d52273c-c6cf-4f81-a42f-b8e1abaf41f3" targetNamespace="http://schemas.microsoft.com/office/2006/metadata/properties" ma:root="true" ma:fieldsID="f9a94835a569d461cee37e6e9791628e" ns2:_="" ns3:_="">
    <xsd:import namespace="a7e171bf-acb5-4f90-83b1-9c04f12b359a"/>
    <xsd:import namespace="8d52273c-c6cf-4f81-a42f-b8e1abaf41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171bf-acb5-4f90-83b1-9c04f12b3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bce56c0d-8add-4fe5-85a8-9b3e3d2b7a8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52273c-c6cf-4f81-a42f-b8e1abaf41f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c6f87a8-75b2-4958-8ce2-e71ea4caa64d}" ma:internalName="TaxCatchAll" ma:showField="CatchAllData" ma:web="8d52273c-c6cf-4f81-a42f-b8e1abaf41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C135D9-2494-4D5F-9C7A-DF332B440C8F}">
  <ds:schemaRefs>
    <ds:schemaRef ds:uri="http://schemas.microsoft.com/office/2006/metadata/properties"/>
    <ds:schemaRef ds:uri="http://schemas.microsoft.com/office/infopath/2007/PartnerControls"/>
    <ds:schemaRef ds:uri="a7e171bf-acb5-4f90-83b1-9c04f12b359a"/>
    <ds:schemaRef ds:uri="8d52273c-c6cf-4f81-a42f-b8e1abaf41f3"/>
  </ds:schemaRefs>
</ds:datastoreItem>
</file>

<file path=customXml/itemProps2.xml><?xml version="1.0" encoding="utf-8"?>
<ds:datastoreItem xmlns:ds="http://schemas.openxmlformats.org/officeDocument/2006/customXml" ds:itemID="{5FA9AE91-AB81-446B-9110-9D2E4A4A9976}">
  <ds:schemaRefs>
    <ds:schemaRef ds:uri="http://schemas.microsoft.com/sharepoint/v3/contenttype/forms"/>
  </ds:schemaRefs>
</ds:datastoreItem>
</file>

<file path=customXml/itemProps3.xml><?xml version="1.0" encoding="utf-8"?>
<ds:datastoreItem xmlns:ds="http://schemas.openxmlformats.org/officeDocument/2006/customXml" ds:itemID="{8803A905-5643-4CC8-936C-A5E30C74C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171bf-acb5-4f90-83b1-9c04f12b359a"/>
    <ds:schemaRef ds:uri="8d52273c-c6cf-4f81-a42f-b8e1abaf4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4412</Words>
  <Characters>26032</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Matějková</dc:creator>
  <cp:keywords/>
  <dc:description/>
  <cp:lastModifiedBy>Tereza Skotnicová</cp:lastModifiedBy>
  <cp:revision>10</cp:revision>
  <dcterms:created xsi:type="dcterms:W3CDTF">2024-07-18T09:23:00Z</dcterms:created>
  <dcterms:modified xsi:type="dcterms:W3CDTF">2024-07-18T13:00:00Z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0x010100C7A35CE7FE7E2744846E149D0AEDBE40</vt:lpwstr>
  </property>
</Properties>
</file>